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8529" w14:textId="41AC2880" w:rsidR="002A2BF0" w:rsidRPr="007E5CB0" w:rsidRDefault="00A270B4" w:rsidP="008474F3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April</w:t>
      </w:r>
      <w:r w:rsidR="00A857BE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B9096B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202</w:t>
      </w:r>
      <w:r w:rsidR="00E00F29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</w:t>
      </w:r>
      <w:r w:rsidR="00B9096B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2A2BF0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County Councillor Report </w:t>
      </w:r>
      <w:proofErr w:type="gramStart"/>
      <w:r w:rsidR="002A2BF0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– </w:t>
      </w:r>
      <w:r w:rsidR="001923F1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840EB2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Cllr</w:t>
      </w:r>
      <w:proofErr w:type="gramEnd"/>
      <w:r w:rsidR="00840EB2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2A2BF0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Robin Bennett</w:t>
      </w:r>
      <w:r w:rsidR="001923F1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6D0C9C1" w14:textId="2BAE55FE" w:rsidR="00B652D5" w:rsidRPr="0019202A" w:rsidRDefault="00000000" w:rsidP="0019202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bdr w:val="none" w:sz="0" w:space="0" w:color="auto" w:frame="1"/>
        </w:rPr>
      </w:pPr>
      <w:hyperlink r:id="rId5" w:history="1">
        <w:r w:rsidR="002A2BF0" w:rsidRPr="007E5CB0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Robin.bennett@Oxfordshire.gov.uk</w:t>
        </w:r>
      </w:hyperlink>
      <w:r w:rsidR="0019202A">
        <w:rPr>
          <w:rStyle w:val="Hyperlink"/>
          <w:rFonts w:asciiTheme="minorHAnsi" w:hAnsiTheme="minorHAnsi" w:cstheme="minorHAnsi"/>
          <w:sz w:val="22"/>
          <w:szCs w:val="22"/>
          <w:bdr w:val="none" w:sz="0" w:space="0" w:color="auto" w:frame="1"/>
        </w:rPr>
        <w:softHyphen/>
      </w:r>
      <w:r w:rsidR="0019202A">
        <w:rPr>
          <w:rStyle w:val="Hyperlink"/>
          <w:rFonts w:asciiTheme="minorHAnsi" w:hAnsiTheme="minorHAnsi" w:cstheme="minorHAnsi"/>
          <w:sz w:val="22"/>
          <w:szCs w:val="22"/>
          <w:bdr w:val="none" w:sz="0" w:space="0" w:color="auto" w:frame="1"/>
        </w:rPr>
        <w:softHyphen/>
      </w:r>
    </w:p>
    <w:p w14:paraId="5005C1AE" w14:textId="134445B6" w:rsidR="00B652D5" w:rsidRDefault="00B652D5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u w:val="single"/>
          <w:lang w:eastAsia="en-GB"/>
        </w:rPr>
      </w:pPr>
      <w:r w:rsidRPr="00B652D5">
        <w:rPr>
          <w:rFonts w:eastAsia="Times New Roman" w:cstheme="minorHAnsi"/>
          <w:b/>
          <w:bCs/>
          <w:u w:val="single"/>
          <w:lang w:eastAsia="en-GB"/>
        </w:rPr>
        <w:t>Flooding in our area</w:t>
      </w:r>
    </w:p>
    <w:p w14:paraId="3D332438" w14:textId="77777777" w:rsidR="0019202A" w:rsidRPr="00B652D5" w:rsidRDefault="0019202A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u w:val="single"/>
          <w:lang w:eastAsia="en-GB"/>
        </w:rPr>
      </w:pPr>
    </w:p>
    <w:p w14:paraId="42259C51" w14:textId="29F5A69E" w:rsidR="00A270B4" w:rsidRDefault="00A270B4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As we are in the spring flood season, a reminder that advice can be found both from the Environment Agency and the County Council, </w:t>
      </w:r>
      <w:r w:rsidRPr="00A270B4">
        <w:rPr>
          <w:rFonts w:eastAsia="Times New Roman" w:cstheme="minorHAnsi"/>
          <w:lang w:eastAsia="en-GB"/>
        </w:rPr>
        <w:t>especially when the Environment Agency issues flood alerts or the more serious flood warnings.</w:t>
      </w:r>
      <w:r w:rsidR="00B652D5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As we can all see, c</w:t>
      </w:r>
      <w:r w:rsidRPr="00A270B4">
        <w:rPr>
          <w:rFonts w:eastAsia="Times New Roman" w:cstheme="minorHAnsi"/>
          <w:lang w:eastAsia="en-GB"/>
        </w:rPr>
        <w:t xml:space="preserve">onsistent rainfall throughout March has led to high river levels on many watercourses in </w:t>
      </w:r>
      <w:r>
        <w:rPr>
          <w:rFonts w:eastAsia="Times New Roman" w:cstheme="minorHAnsi"/>
          <w:lang w:eastAsia="en-GB"/>
        </w:rPr>
        <w:t>Oxfordshire.</w:t>
      </w:r>
    </w:p>
    <w:p w14:paraId="3057491E" w14:textId="1F9CC9A9" w:rsidR="00A270B4" w:rsidRDefault="00A270B4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5CF10FFD" w14:textId="0E66BBB5" w:rsidR="00A270B4" w:rsidRDefault="00A270B4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Latest flood alerts from the Environment Agency:</w:t>
      </w:r>
    </w:p>
    <w:p w14:paraId="163BBF89" w14:textId="36B72ACB" w:rsidR="00A270B4" w:rsidRDefault="00000000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hyperlink r:id="rId6" w:history="1">
        <w:r w:rsidR="00A270B4" w:rsidRPr="005437F4">
          <w:rPr>
            <w:rStyle w:val="Hyperlink"/>
            <w:rFonts w:eastAsia="Times New Roman" w:cstheme="minorHAnsi"/>
            <w:lang w:eastAsia="en-GB"/>
          </w:rPr>
          <w:t>https://check-for-flooding.service.gov.uk</w:t>
        </w:r>
      </w:hyperlink>
    </w:p>
    <w:p w14:paraId="2C5C41F4" w14:textId="2BF18B1C" w:rsidR="00A270B4" w:rsidRDefault="00A270B4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6C727115" w14:textId="5A25B4DC" w:rsidR="00A270B4" w:rsidRDefault="00A270B4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What to do in the event of a flood, from the County Council:</w:t>
      </w:r>
      <w:r w:rsidR="0019202A">
        <w:rPr>
          <w:rFonts w:eastAsia="Times New Roman" w:cstheme="minorHAnsi"/>
          <w:lang w:eastAsia="en-GB"/>
        </w:rPr>
        <w:softHyphen/>
      </w:r>
    </w:p>
    <w:p w14:paraId="2B35F5A4" w14:textId="4A28C655" w:rsidR="00A270B4" w:rsidRDefault="00A270B4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hyperlink r:id="rId7" w:history="1">
        <w:r w:rsidRPr="005437F4">
          <w:rPr>
            <w:rStyle w:val="Hyperlink"/>
            <w:rFonts w:eastAsia="Times New Roman" w:cstheme="minorHAnsi"/>
            <w:lang w:eastAsia="en-GB"/>
          </w:rPr>
          <w:t>https://www.oxfordshirefloodtoolkit.com</w:t>
        </w:r>
      </w:hyperlink>
    </w:p>
    <w:p w14:paraId="194D925C" w14:textId="77777777" w:rsidR="00A270B4" w:rsidRDefault="00A270B4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046A03F6" w14:textId="7EC845CC" w:rsidR="00A270B4" w:rsidRPr="00A270B4" w:rsidRDefault="00A270B4" w:rsidP="00A270B4">
      <w:pPr>
        <w:spacing w:before="100" w:beforeAutospacing="1" w:after="100" w:afterAutospacing="1"/>
        <w:contextualSpacing/>
        <w:rPr>
          <w:rFonts w:cstheme="minorHAnsi"/>
        </w:rPr>
      </w:pPr>
      <w:r>
        <w:rPr>
          <w:rFonts w:eastAsia="Times New Roman" w:cstheme="minorHAnsi"/>
          <w:lang w:eastAsia="en-GB"/>
        </w:rPr>
        <w:t xml:space="preserve">In an emergency, </w:t>
      </w:r>
      <w:r w:rsidRPr="00A270B4">
        <w:rPr>
          <w:rFonts w:cstheme="minorHAnsi"/>
        </w:rPr>
        <w:t>please contact Oxfordshire Fire and Rescue Service on </w:t>
      </w:r>
      <w:r w:rsidRPr="00A270B4">
        <w:rPr>
          <w:rFonts w:cstheme="minorHAnsi"/>
          <w:b/>
          <w:bCs/>
        </w:rPr>
        <w:t>999.</w:t>
      </w:r>
    </w:p>
    <w:p w14:paraId="517D4A12" w14:textId="0D6B1B55" w:rsidR="00A270B4" w:rsidRPr="00A270B4" w:rsidRDefault="00A270B4" w:rsidP="00A270B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A270B4">
        <w:rPr>
          <w:rFonts w:eastAsia="Times New Roman" w:cstheme="minorHAnsi"/>
          <w:lang w:eastAsia="en-GB"/>
        </w:rPr>
        <w:t xml:space="preserve">Oxfordshire Fire and Rescue Service’s main responsibility is saving lives, </w:t>
      </w:r>
      <w:proofErr w:type="gramStart"/>
      <w:r w:rsidRPr="00A270B4">
        <w:rPr>
          <w:rFonts w:eastAsia="Times New Roman" w:cstheme="minorHAnsi"/>
          <w:lang w:eastAsia="en-GB"/>
        </w:rPr>
        <w:t>property</w:t>
      </w:r>
      <w:proofErr w:type="gramEnd"/>
      <w:r w:rsidRPr="00A270B4">
        <w:rPr>
          <w:rFonts w:eastAsia="Times New Roman" w:cstheme="minorHAnsi"/>
          <w:lang w:eastAsia="en-GB"/>
        </w:rPr>
        <w:t xml:space="preserve"> and the environment.</w:t>
      </w:r>
      <w:r w:rsidR="00E72C73">
        <w:rPr>
          <w:rFonts w:eastAsia="Times New Roman" w:cstheme="minorHAnsi"/>
          <w:lang w:eastAsia="en-GB"/>
        </w:rPr>
        <w:t xml:space="preserve"> </w:t>
      </w:r>
      <w:r w:rsidRPr="00A270B4">
        <w:rPr>
          <w:rFonts w:eastAsia="Times New Roman" w:cstheme="minorHAnsi"/>
          <w:lang w:eastAsia="en-GB"/>
        </w:rPr>
        <w:t>During a flooding incident you should focus on the safety of yourself and others and stay out of floodwater</w:t>
      </w:r>
      <w:r w:rsidR="00E72C73">
        <w:rPr>
          <w:rFonts w:eastAsia="Times New Roman" w:cstheme="minorHAnsi"/>
          <w:lang w:eastAsia="en-GB"/>
        </w:rPr>
        <w:t>,</w:t>
      </w:r>
      <w:r w:rsidRPr="00A270B4">
        <w:rPr>
          <w:rFonts w:eastAsia="Times New Roman" w:cstheme="minorHAnsi"/>
          <w:lang w:eastAsia="en-GB"/>
        </w:rPr>
        <w:t xml:space="preserve"> as it is often not clean and can lead to infections and illness.</w:t>
      </w:r>
    </w:p>
    <w:p w14:paraId="6445DF93" w14:textId="169D5630" w:rsidR="00137FC2" w:rsidRDefault="00137FC2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6D9FA2DB" w14:textId="583651C2" w:rsidR="00717A39" w:rsidRPr="00717A39" w:rsidRDefault="00717A39" w:rsidP="00717A3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u w:val="single"/>
          <w:lang w:eastAsia="en-GB"/>
        </w:rPr>
      </w:pPr>
      <w:r w:rsidRPr="0019202A">
        <w:rPr>
          <w:rFonts w:eastAsia="Times New Roman" w:cstheme="minorHAnsi"/>
          <w:b/>
          <w:bCs/>
          <w:u w:val="single"/>
          <w:lang w:eastAsia="en-GB"/>
        </w:rPr>
        <w:t>W</w:t>
      </w:r>
      <w:r w:rsidRPr="00717A39">
        <w:rPr>
          <w:rFonts w:eastAsia="Times New Roman" w:cstheme="minorHAnsi"/>
          <w:b/>
          <w:bCs/>
          <w:u w:val="single"/>
          <w:lang w:eastAsia="en-GB"/>
        </w:rPr>
        <w:t xml:space="preserve">eight restrictions </w:t>
      </w:r>
      <w:r w:rsidRPr="0019202A">
        <w:rPr>
          <w:rFonts w:eastAsia="Times New Roman" w:cstheme="minorHAnsi"/>
          <w:b/>
          <w:bCs/>
          <w:u w:val="single"/>
          <w:lang w:eastAsia="en-GB"/>
        </w:rPr>
        <w:t>for HGVs</w:t>
      </w:r>
    </w:p>
    <w:p w14:paraId="2303FC5C" w14:textId="77777777" w:rsidR="00717A39" w:rsidRDefault="00717A39" w:rsidP="00717A3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40820D53" w14:textId="56559378" w:rsidR="00717A39" w:rsidRPr="00717A39" w:rsidRDefault="00717A39" w:rsidP="00717A3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717A39">
        <w:rPr>
          <w:rFonts w:eastAsia="Times New Roman" w:cstheme="minorHAnsi"/>
          <w:lang w:eastAsia="en-GB"/>
        </w:rPr>
        <w:t xml:space="preserve">Oxfordshire County Council are currently conducting a study to investigate the feasibility of </w:t>
      </w:r>
      <w:proofErr w:type="gramStart"/>
      <w:r w:rsidRPr="00717A39">
        <w:rPr>
          <w:rFonts w:eastAsia="Times New Roman" w:cstheme="minorHAnsi"/>
          <w:lang w:eastAsia="en-GB"/>
        </w:rPr>
        <w:t>area based</w:t>
      </w:r>
      <w:proofErr w:type="gramEnd"/>
      <w:r w:rsidRPr="00717A39">
        <w:rPr>
          <w:rFonts w:eastAsia="Times New Roman" w:cstheme="minorHAnsi"/>
          <w:lang w:eastAsia="en-GB"/>
        </w:rPr>
        <w:t xml:space="preserve"> weight restrictions.</w:t>
      </w:r>
      <w:r>
        <w:rPr>
          <w:rFonts w:eastAsia="Times New Roman" w:cstheme="minorHAnsi"/>
          <w:lang w:eastAsia="en-GB"/>
        </w:rPr>
        <w:t xml:space="preserve"> OCC </w:t>
      </w:r>
      <w:r w:rsidRPr="00717A39">
        <w:rPr>
          <w:rFonts w:eastAsia="Times New Roman" w:cstheme="minorHAnsi"/>
          <w:lang w:eastAsia="en-GB"/>
        </w:rPr>
        <w:t xml:space="preserve">are inviting local </w:t>
      </w:r>
      <w:r>
        <w:rPr>
          <w:rFonts w:eastAsia="Times New Roman" w:cstheme="minorHAnsi"/>
          <w:lang w:eastAsia="en-GB"/>
        </w:rPr>
        <w:t xml:space="preserve">people </w:t>
      </w:r>
      <w:r w:rsidRPr="00717A39">
        <w:rPr>
          <w:rFonts w:eastAsia="Times New Roman" w:cstheme="minorHAnsi"/>
          <w:lang w:eastAsia="en-GB"/>
        </w:rPr>
        <w:t xml:space="preserve">to share their views on where there are </w:t>
      </w:r>
      <w:r>
        <w:rPr>
          <w:rFonts w:eastAsia="Times New Roman" w:cstheme="minorHAnsi"/>
          <w:lang w:eastAsia="en-GB"/>
        </w:rPr>
        <w:t>problems</w:t>
      </w:r>
      <w:r w:rsidRPr="00717A39">
        <w:rPr>
          <w:rFonts w:eastAsia="Times New Roman" w:cstheme="minorHAnsi"/>
          <w:lang w:eastAsia="en-GB"/>
        </w:rPr>
        <w:t xml:space="preserve"> with inappropriate Heavy Goods Vehicle (HGV) movements to help inform the study.</w:t>
      </w:r>
      <w:r>
        <w:rPr>
          <w:rFonts w:eastAsia="Times New Roman" w:cstheme="minorHAnsi"/>
          <w:lang w:eastAsia="en-GB"/>
        </w:rPr>
        <w:t xml:space="preserve"> This is a particular issue in our area on some of the historic bridges and villages, so do take part if you can in the survey:</w:t>
      </w:r>
    </w:p>
    <w:p w14:paraId="2D001FD8" w14:textId="77777777" w:rsidR="00717A39" w:rsidRPr="0099099F" w:rsidRDefault="00717A39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0229ECF3" w14:textId="251AF7B3" w:rsidR="00F77B62" w:rsidRDefault="00000000" w:rsidP="0099408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hyperlink r:id="rId8" w:history="1">
        <w:r w:rsidR="00717A39" w:rsidRPr="005437F4">
          <w:rPr>
            <w:rStyle w:val="Hyperlink"/>
            <w:rFonts w:eastAsia="Times New Roman" w:cstheme="minorHAnsi"/>
            <w:lang w:eastAsia="en-GB"/>
          </w:rPr>
          <w:t>https://letstalk.oxfordshire.gov.uk/area-weight-restrictions</w:t>
        </w:r>
      </w:hyperlink>
    </w:p>
    <w:p w14:paraId="2CE1FD06" w14:textId="7EC29F1A" w:rsidR="00717A39" w:rsidRDefault="00717A39" w:rsidP="0099408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0B5EA32E" w14:textId="637E0437" w:rsidR="00717A39" w:rsidRPr="0019202A" w:rsidRDefault="00717A39" w:rsidP="0099408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u w:val="single"/>
          <w:lang w:eastAsia="en-GB"/>
        </w:rPr>
      </w:pPr>
      <w:r w:rsidRPr="0019202A">
        <w:rPr>
          <w:rFonts w:eastAsia="Times New Roman" w:cstheme="minorHAnsi"/>
          <w:b/>
          <w:bCs/>
          <w:u w:val="single"/>
          <w:lang w:eastAsia="en-GB"/>
        </w:rPr>
        <w:t>Spare seats and school buses</w:t>
      </w:r>
    </w:p>
    <w:p w14:paraId="7474B09B" w14:textId="3BA82976" w:rsidR="00717A39" w:rsidRDefault="00717A39" w:rsidP="0099408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en-GB"/>
        </w:rPr>
      </w:pPr>
    </w:p>
    <w:p w14:paraId="0F35AB8D" w14:textId="545C5AFC" w:rsidR="00717A39" w:rsidRDefault="00717A39" w:rsidP="0099408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 have engaged with a recent working group looking at school transport issues. This has resulted in recommendations to cabinet to improve the policy, </w:t>
      </w:r>
      <w:proofErr w:type="gramStart"/>
      <w:r>
        <w:rPr>
          <w:rFonts w:eastAsia="Times New Roman" w:cstheme="minorHAnsi"/>
          <w:lang w:eastAsia="en-GB"/>
        </w:rPr>
        <w:t>and also</w:t>
      </w:r>
      <w:proofErr w:type="gramEnd"/>
      <w:r>
        <w:rPr>
          <w:rFonts w:eastAsia="Times New Roman" w:cstheme="minorHAnsi"/>
          <w:lang w:eastAsia="en-GB"/>
        </w:rPr>
        <w:t xml:space="preserve"> to </w:t>
      </w:r>
      <w:r w:rsidR="006764E5">
        <w:rPr>
          <w:rFonts w:eastAsia="Times New Roman" w:cstheme="minorHAnsi"/>
          <w:lang w:eastAsia="en-GB"/>
        </w:rPr>
        <w:t>help</w:t>
      </w:r>
      <w:r>
        <w:rPr>
          <w:rFonts w:eastAsia="Times New Roman" w:cstheme="minorHAnsi"/>
          <w:lang w:eastAsia="en-GB"/>
        </w:rPr>
        <w:t xml:space="preserve"> parents who are currently at risk of losing their spare seats bus places. I have been talking to colleagues, </w:t>
      </w:r>
      <w:proofErr w:type="gramStart"/>
      <w:r>
        <w:rPr>
          <w:rFonts w:eastAsia="Times New Roman" w:cstheme="minorHAnsi"/>
          <w:lang w:eastAsia="en-GB"/>
        </w:rPr>
        <w:t>parents</w:t>
      </w:r>
      <w:proofErr w:type="gramEnd"/>
      <w:r>
        <w:rPr>
          <w:rFonts w:eastAsia="Times New Roman" w:cstheme="minorHAnsi"/>
          <w:lang w:eastAsia="en-GB"/>
        </w:rPr>
        <w:t xml:space="preserve"> and council staff to try to ensure that the challenges facing parents and children in our area are taken seriously</w:t>
      </w:r>
      <w:r w:rsidR="006764E5">
        <w:rPr>
          <w:rFonts w:eastAsia="Times New Roman" w:cstheme="minorHAnsi"/>
          <w:lang w:eastAsia="en-GB"/>
        </w:rPr>
        <w:t xml:space="preserve"> and addressed. </w:t>
      </w:r>
      <w:r>
        <w:rPr>
          <w:rFonts w:eastAsia="Times New Roman" w:cstheme="minorHAnsi"/>
          <w:lang w:eastAsia="en-GB"/>
        </w:rPr>
        <w:t xml:space="preserve">As well as spare seats, the review is looking at over-16 school travel, safe walking/cycling routes, and better support for community travel solutions. </w:t>
      </w:r>
      <w:r w:rsidR="006764E5">
        <w:rPr>
          <w:rFonts w:eastAsia="Times New Roman" w:cstheme="minorHAnsi"/>
          <w:lang w:eastAsia="en-GB"/>
        </w:rPr>
        <w:t xml:space="preserve"> The decisions on the recommendations will come to a Cabinet meeting in the next few months.</w:t>
      </w:r>
    </w:p>
    <w:p w14:paraId="5D0F7890" w14:textId="35911656" w:rsidR="00717A39" w:rsidRDefault="00717A39" w:rsidP="0099408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1A12BBE8" w14:textId="6E7CEF46" w:rsidR="00717A39" w:rsidRPr="0019202A" w:rsidRDefault="00717A39" w:rsidP="0099408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u w:val="single"/>
          <w:lang w:eastAsia="en-GB"/>
        </w:rPr>
      </w:pPr>
      <w:r w:rsidRPr="0019202A">
        <w:rPr>
          <w:rFonts w:eastAsia="Times New Roman" w:cstheme="minorHAnsi"/>
          <w:b/>
          <w:bCs/>
          <w:u w:val="single"/>
          <w:lang w:eastAsia="en-GB"/>
        </w:rPr>
        <w:t>Motion on Future Generations at OCC</w:t>
      </w:r>
    </w:p>
    <w:p w14:paraId="49F447F1" w14:textId="3B78B79A" w:rsidR="00717A39" w:rsidRDefault="00717A39" w:rsidP="0099408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4A0FCEE2" w14:textId="0E83D33D" w:rsidR="00717A39" w:rsidRPr="00717A39" w:rsidRDefault="00717A39" w:rsidP="00717A3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To improve decision-making at the council, and following the success of similar policies in Wales and Scotland, I co-wrote a council motion at the March full council meeting of </w:t>
      </w:r>
      <w:proofErr w:type="gramStart"/>
      <w:r>
        <w:rPr>
          <w:rFonts w:eastAsia="Times New Roman" w:cstheme="minorHAnsi"/>
          <w:lang w:eastAsia="en-GB"/>
        </w:rPr>
        <w:t xml:space="preserve">OCC  </w:t>
      </w:r>
      <w:r w:rsidR="001C7DC3">
        <w:rPr>
          <w:rFonts w:eastAsia="Times New Roman" w:cstheme="minorHAnsi"/>
          <w:lang w:eastAsia="en-GB"/>
        </w:rPr>
        <w:t>-</w:t>
      </w:r>
      <w:proofErr w:type="gramEnd"/>
      <w:r w:rsidR="001C7DC3">
        <w:rPr>
          <w:rFonts w:eastAsia="Times New Roman" w:cstheme="minorHAnsi"/>
          <w:lang w:eastAsia="en-GB"/>
        </w:rPr>
        <w:t xml:space="preserve"> passed unanimously - </w:t>
      </w:r>
      <w:r>
        <w:rPr>
          <w:rFonts w:eastAsia="Times New Roman" w:cstheme="minorHAnsi"/>
          <w:lang w:eastAsia="en-GB"/>
        </w:rPr>
        <w:t xml:space="preserve">which asked </w:t>
      </w:r>
      <w:r w:rsidRPr="00717A39">
        <w:rPr>
          <w:rFonts w:eastAsia="Times New Roman" w:cstheme="minorHAnsi"/>
          <w:lang w:eastAsia="en-GB"/>
        </w:rPr>
        <w:t xml:space="preserve">the </w:t>
      </w:r>
      <w:r w:rsidR="001C7DC3">
        <w:rPr>
          <w:rFonts w:eastAsia="Times New Roman" w:cstheme="minorHAnsi"/>
          <w:lang w:eastAsia="en-GB"/>
        </w:rPr>
        <w:t xml:space="preserve">council’s </w:t>
      </w:r>
      <w:r w:rsidRPr="00717A39">
        <w:rPr>
          <w:rFonts w:eastAsia="Times New Roman" w:cstheme="minorHAnsi"/>
          <w:lang w:eastAsia="en-GB"/>
        </w:rPr>
        <w:t>Cabinet to:</w:t>
      </w:r>
    </w:p>
    <w:p w14:paraId="2A071F55" w14:textId="1AE31088" w:rsidR="00717A39" w:rsidRPr="00717A39" w:rsidRDefault="00717A39" w:rsidP="00717A39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17A39">
        <w:rPr>
          <w:rFonts w:eastAsia="Times New Roman" w:cstheme="minorHAnsi"/>
          <w:lang w:eastAsia="en-GB"/>
        </w:rPr>
        <w:t xml:space="preserve">Review how all decision-making and commissioning of services will consider the wellbeing of future generations </w:t>
      </w:r>
    </w:p>
    <w:p w14:paraId="59A28625" w14:textId="77777777" w:rsidR="00717A39" w:rsidRPr="00717A39" w:rsidRDefault="00717A39" w:rsidP="00717A39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17A39">
        <w:rPr>
          <w:rFonts w:eastAsia="Times New Roman" w:cstheme="minorHAnsi"/>
          <w:lang w:eastAsia="en-GB"/>
        </w:rPr>
        <w:t xml:space="preserve">implement a ‘Future Generations impact assessment’ section in all officer reports for elected decision-makers, and </w:t>
      </w:r>
    </w:p>
    <w:p w14:paraId="21285AA0" w14:textId="657BC663" w:rsidR="00717A39" w:rsidRDefault="00717A39" w:rsidP="0013348F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17A39">
        <w:rPr>
          <w:rFonts w:eastAsia="Times New Roman" w:cstheme="minorHAnsi"/>
          <w:lang w:eastAsia="en-GB"/>
        </w:rPr>
        <w:t>set up an Oxfordshire Youth and Future Generations Advisory Council</w:t>
      </w:r>
    </w:p>
    <w:p w14:paraId="5876B089" w14:textId="5D30DA1B" w:rsidR="00D41CE0" w:rsidRPr="00D41CE0" w:rsidRDefault="00D41CE0" w:rsidP="00D41CE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sectPr w:rsidR="00D41CE0" w:rsidRPr="00D41CE0" w:rsidSect="007E5CB0">
      <w:pgSz w:w="11906" w:h="16838"/>
      <w:pgMar w:top="1131" w:right="1416" w:bottom="9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497"/>
    <w:multiLevelType w:val="hybridMultilevel"/>
    <w:tmpl w:val="3E7A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DB4"/>
    <w:multiLevelType w:val="multilevel"/>
    <w:tmpl w:val="C8F8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37EDF"/>
    <w:multiLevelType w:val="multilevel"/>
    <w:tmpl w:val="0DC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860E7"/>
    <w:multiLevelType w:val="multilevel"/>
    <w:tmpl w:val="9F28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9575B5"/>
    <w:multiLevelType w:val="multilevel"/>
    <w:tmpl w:val="E62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3700"/>
    <w:multiLevelType w:val="hybridMultilevel"/>
    <w:tmpl w:val="65D41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0548C"/>
    <w:multiLevelType w:val="multilevel"/>
    <w:tmpl w:val="6C1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D76CA"/>
    <w:multiLevelType w:val="multilevel"/>
    <w:tmpl w:val="F24A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A250EE"/>
    <w:multiLevelType w:val="multilevel"/>
    <w:tmpl w:val="0C0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3249DC"/>
    <w:multiLevelType w:val="multilevel"/>
    <w:tmpl w:val="779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5A24A6"/>
    <w:multiLevelType w:val="hybridMultilevel"/>
    <w:tmpl w:val="518CD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669B4"/>
    <w:multiLevelType w:val="multilevel"/>
    <w:tmpl w:val="F84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F67207"/>
    <w:multiLevelType w:val="hybridMultilevel"/>
    <w:tmpl w:val="7CAC4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8C6F26"/>
    <w:multiLevelType w:val="multilevel"/>
    <w:tmpl w:val="C33A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8F3F5E"/>
    <w:multiLevelType w:val="multilevel"/>
    <w:tmpl w:val="50F8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B70580"/>
    <w:multiLevelType w:val="hybridMultilevel"/>
    <w:tmpl w:val="638C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276B"/>
    <w:multiLevelType w:val="multilevel"/>
    <w:tmpl w:val="D9E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F7B81"/>
    <w:multiLevelType w:val="multilevel"/>
    <w:tmpl w:val="BA62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F01605"/>
    <w:multiLevelType w:val="hybridMultilevel"/>
    <w:tmpl w:val="FC36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5507"/>
    <w:multiLevelType w:val="multilevel"/>
    <w:tmpl w:val="6988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5D1550"/>
    <w:multiLevelType w:val="hybridMultilevel"/>
    <w:tmpl w:val="84BA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64343"/>
    <w:multiLevelType w:val="multilevel"/>
    <w:tmpl w:val="650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5800E4"/>
    <w:multiLevelType w:val="multilevel"/>
    <w:tmpl w:val="D4F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97073F"/>
    <w:multiLevelType w:val="multilevel"/>
    <w:tmpl w:val="66B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87715C"/>
    <w:multiLevelType w:val="hybridMultilevel"/>
    <w:tmpl w:val="4BAC5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191A2C"/>
    <w:multiLevelType w:val="multilevel"/>
    <w:tmpl w:val="64D6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BB4709"/>
    <w:multiLevelType w:val="hybridMultilevel"/>
    <w:tmpl w:val="DF685222"/>
    <w:lvl w:ilvl="0" w:tplc="47FE495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D3C37"/>
    <w:multiLevelType w:val="hybridMultilevel"/>
    <w:tmpl w:val="AB86A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AE7A88"/>
    <w:multiLevelType w:val="hybridMultilevel"/>
    <w:tmpl w:val="10F6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55C94"/>
    <w:multiLevelType w:val="multilevel"/>
    <w:tmpl w:val="CFE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27655A"/>
    <w:multiLevelType w:val="multilevel"/>
    <w:tmpl w:val="15AE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0435F2"/>
    <w:multiLevelType w:val="multilevel"/>
    <w:tmpl w:val="7C8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F067D7"/>
    <w:multiLevelType w:val="hybridMultilevel"/>
    <w:tmpl w:val="D770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2745E"/>
    <w:multiLevelType w:val="multilevel"/>
    <w:tmpl w:val="08FC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1029F3"/>
    <w:multiLevelType w:val="multilevel"/>
    <w:tmpl w:val="0120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8651478">
    <w:abstractNumId w:val="11"/>
  </w:num>
  <w:num w:numId="2" w16cid:durableId="499077653">
    <w:abstractNumId w:val="23"/>
  </w:num>
  <w:num w:numId="3" w16cid:durableId="1386560545">
    <w:abstractNumId w:val="22"/>
  </w:num>
  <w:num w:numId="4" w16cid:durableId="2115854871">
    <w:abstractNumId w:val="7"/>
  </w:num>
  <w:num w:numId="5" w16cid:durableId="1579905692">
    <w:abstractNumId w:val="21"/>
  </w:num>
  <w:num w:numId="6" w16cid:durableId="1584029727">
    <w:abstractNumId w:val="4"/>
  </w:num>
  <w:num w:numId="7" w16cid:durableId="383140690">
    <w:abstractNumId w:val="3"/>
  </w:num>
  <w:num w:numId="8" w16cid:durableId="1223759751">
    <w:abstractNumId w:val="13"/>
  </w:num>
  <w:num w:numId="9" w16cid:durableId="1544829406">
    <w:abstractNumId w:val="33"/>
  </w:num>
  <w:num w:numId="10" w16cid:durableId="1023554795">
    <w:abstractNumId w:val="34"/>
  </w:num>
  <w:num w:numId="11" w16cid:durableId="939223444">
    <w:abstractNumId w:val="25"/>
  </w:num>
  <w:num w:numId="12" w16cid:durableId="1577713671">
    <w:abstractNumId w:val="2"/>
  </w:num>
  <w:num w:numId="13" w16cid:durableId="730467704">
    <w:abstractNumId w:val="14"/>
  </w:num>
  <w:num w:numId="14" w16cid:durableId="199512315">
    <w:abstractNumId w:val="31"/>
  </w:num>
  <w:num w:numId="15" w16cid:durableId="929460902">
    <w:abstractNumId w:val="8"/>
  </w:num>
  <w:num w:numId="16" w16cid:durableId="251162203">
    <w:abstractNumId w:val="9"/>
  </w:num>
  <w:num w:numId="17" w16cid:durableId="1954482293">
    <w:abstractNumId w:val="29"/>
  </w:num>
  <w:num w:numId="18" w16cid:durableId="2009792964">
    <w:abstractNumId w:val="0"/>
  </w:num>
  <w:num w:numId="19" w16cid:durableId="1325622016">
    <w:abstractNumId w:val="17"/>
  </w:num>
  <w:num w:numId="20" w16cid:durableId="310790424">
    <w:abstractNumId w:val="12"/>
  </w:num>
  <w:num w:numId="21" w16cid:durableId="1250040097">
    <w:abstractNumId w:val="24"/>
  </w:num>
  <w:num w:numId="22" w16cid:durableId="1601914109">
    <w:abstractNumId w:val="26"/>
  </w:num>
  <w:num w:numId="23" w16cid:durableId="2014798846">
    <w:abstractNumId w:val="15"/>
  </w:num>
  <w:num w:numId="24" w16cid:durableId="329870534">
    <w:abstractNumId w:val="10"/>
  </w:num>
  <w:num w:numId="25" w16cid:durableId="1586455982">
    <w:abstractNumId w:val="32"/>
  </w:num>
  <w:num w:numId="26" w16cid:durableId="1820416371">
    <w:abstractNumId w:val="27"/>
  </w:num>
  <w:num w:numId="27" w16cid:durableId="1539777839">
    <w:abstractNumId w:val="5"/>
  </w:num>
  <w:num w:numId="28" w16cid:durableId="888997210">
    <w:abstractNumId w:val="19"/>
  </w:num>
  <w:num w:numId="29" w16cid:durableId="663364744">
    <w:abstractNumId w:val="6"/>
  </w:num>
  <w:num w:numId="30" w16cid:durableId="88432350">
    <w:abstractNumId w:val="1"/>
  </w:num>
  <w:num w:numId="31" w16cid:durableId="75905454">
    <w:abstractNumId w:val="16"/>
  </w:num>
  <w:num w:numId="32" w16cid:durableId="1059553090">
    <w:abstractNumId w:val="28"/>
  </w:num>
  <w:num w:numId="33" w16cid:durableId="868029056">
    <w:abstractNumId w:val="18"/>
  </w:num>
  <w:num w:numId="34" w16cid:durableId="204947864">
    <w:abstractNumId w:val="30"/>
  </w:num>
  <w:num w:numId="35" w16cid:durableId="1592540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FA"/>
    <w:rsid w:val="00014CC9"/>
    <w:rsid w:val="00025C68"/>
    <w:rsid w:val="00084DFF"/>
    <w:rsid w:val="000E654D"/>
    <w:rsid w:val="0012748B"/>
    <w:rsid w:val="00137E1A"/>
    <w:rsid w:val="00137FC2"/>
    <w:rsid w:val="0019202A"/>
    <w:rsid w:val="001923F1"/>
    <w:rsid w:val="001932C2"/>
    <w:rsid w:val="001A3F67"/>
    <w:rsid w:val="001A43F7"/>
    <w:rsid w:val="001A55D2"/>
    <w:rsid w:val="001C7DC3"/>
    <w:rsid w:val="001D1F1F"/>
    <w:rsid w:val="001E660C"/>
    <w:rsid w:val="00244D60"/>
    <w:rsid w:val="0026238F"/>
    <w:rsid w:val="00270DC8"/>
    <w:rsid w:val="0029056D"/>
    <w:rsid w:val="002A2BF0"/>
    <w:rsid w:val="002F319B"/>
    <w:rsid w:val="00316AD3"/>
    <w:rsid w:val="00363F99"/>
    <w:rsid w:val="00374625"/>
    <w:rsid w:val="00376873"/>
    <w:rsid w:val="003A6B47"/>
    <w:rsid w:val="003B236C"/>
    <w:rsid w:val="003C0D87"/>
    <w:rsid w:val="003E6970"/>
    <w:rsid w:val="003F287E"/>
    <w:rsid w:val="003F3ED8"/>
    <w:rsid w:val="004040E6"/>
    <w:rsid w:val="00412BA9"/>
    <w:rsid w:val="00422F28"/>
    <w:rsid w:val="004A6602"/>
    <w:rsid w:val="004B7B7B"/>
    <w:rsid w:val="004E6AE7"/>
    <w:rsid w:val="004F6039"/>
    <w:rsid w:val="00501713"/>
    <w:rsid w:val="00525B0F"/>
    <w:rsid w:val="00535B58"/>
    <w:rsid w:val="00556066"/>
    <w:rsid w:val="005707BA"/>
    <w:rsid w:val="00607519"/>
    <w:rsid w:val="00640862"/>
    <w:rsid w:val="00643178"/>
    <w:rsid w:val="0065721D"/>
    <w:rsid w:val="006610DB"/>
    <w:rsid w:val="006749D9"/>
    <w:rsid w:val="006764E5"/>
    <w:rsid w:val="006A02FA"/>
    <w:rsid w:val="006A5CC6"/>
    <w:rsid w:val="006E6048"/>
    <w:rsid w:val="00717A39"/>
    <w:rsid w:val="00726AD1"/>
    <w:rsid w:val="00742AD5"/>
    <w:rsid w:val="0075309B"/>
    <w:rsid w:val="007605BE"/>
    <w:rsid w:val="00766C25"/>
    <w:rsid w:val="00786A4F"/>
    <w:rsid w:val="00787298"/>
    <w:rsid w:val="007E5CB0"/>
    <w:rsid w:val="007E6DDC"/>
    <w:rsid w:val="00840EB2"/>
    <w:rsid w:val="008474F3"/>
    <w:rsid w:val="00891C96"/>
    <w:rsid w:val="008D4C64"/>
    <w:rsid w:val="008E2A3A"/>
    <w:rsid w:val="009249B3"/>
    <w:rsid w:val="009323B0"/>
    <w:rsid w:val="0094498F"/>
    <w:rsid w:val="009527B2"/>
    <w:rsid w:val="0099099F"/>
    <w:rsid w:val="0099408F"/>
    <w:rsid w:val="009A4A93"/>
    <w:rsid w:val="009C044D"/>
    <w:rsid w:val="009D2A68"/>
    <w:rsid w:val="009F46B8"/>
    <w:rsid w:val="00A270B4"/>
    <w:rsid w:val="00A317FC"/>
    <w:rsid w:val="00A4586A"/>
    <w:rsid w:val="00A51B2E"/>
    <w:rsid w:val="00A65C28"/>
    <w:rsid w:val="00A857BE"/>
    <w:rsid w:val="00AA21EC"/>
    <w:rsid w:val="00AD7EDB"/>
    <w:rsid w:val="00AE5901"/>
    <w:rsid w:val="00AF0F53"/>
    <w:rsid w:val="00AF395A"/>
    <w:rsid w:val="00AF64A4"/>
    <w:rsid w:val="00B47E5B"/>
    <w:rsid w:val="00B652D5"/>
    <w:rsid w:val="00B6742E"/>
    <w:rsid w:val="00B76A2F"/>
    <w:rsid w:val="00B8382B"/>
    <w:rsid w:val="00B9096B"/>
    <w:rsid w:val="00B94123"/>
    <w:rsid w:val="00BD1B86"/>
    <w:rsid w:val="00C231AF"/>
    <w:rsid w:val="00C23B79"/>
    <w:rsid w:val="00C337DF"/>
    <w:rsid w:val="00C363CF"/>
    <w:rsid w:val="00C41CD2"/>
    <w:rsid w:val="00C44AD0"/>
    <w:rsid w:val="00CC6951"/>
    <w:rsid w:val="00CF23A8"/>
    <w:rsid w:val="00D41CE0"/>
    <w:rsid w:val="00D456EA"/>
    <w:rsid w:val="00D52CED"/>
    <w:rsid w:val="00DA6AA4"/>
    <w:rsid w:val="00DD628A"/>
    <w:rsid w:val="00DE5125"/>
    <w:rsid w:val="00E00F29"/>
    <w:rsid w:val="00E17366"/>
    <w:rsid w:val="00E57B0C"/>
    <w:rsid w:val="00E6149C"/>
    <w:rsid w:val="00E72C73"/>
    <w:rsid w:val="00E777C9"/>
    <w:rsid w:val="00EC6718"/>
    <w:rsid w:val="00ED165F"/>
    <w:rsid w:val="00EF180A"/>
    <w:rsid w:val="00F34E5C"/>
    <w:rsid w:val="00F40B82"/>
    <w:rsid w:val="00F52785"/>
    <w:rsid w:val="00F62B9A"/>
    <w:rsid w:val="00F709AE"/>
    <w:rsid w:val="00F74A7A"/>
    <w:rsid w:val="00F77B62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5D6C"/>
  <w15:chartTrackingRefBased/>
  <w15:docId w15:val="{DAA69A2F-13B1-4A7F-A059-13B1315E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normaltextrun">
    <w:name w:val="x_xnormaltextrun"/>
    <w:basedOn w:val="DefaultParagraphFont"/>
    <w:rsid w:val="006A02FA"/>
  </w:style>
  <w:style w:type="character" w:customStyle="1" w:styleId="markjo238g0ux">
    <w:name w:val="markjo238g0ux"/>
    <w:basedOn w:val="DefaultParagraphFont"/>
    <w:rsid w:val="006A02FA"/>
  </w:style>
  <w:style w:type="paragraph" w:customStyle="1" w:styleId="xxmsolistparagraph">
    <w:name w:val="x_xmsolistparagraph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02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02FA"/>
    <w:rPr>
      <w:b/>
      <w:bCs/>
    </w:rPr>
  </w:style>
  <w:style w:type="paragraph" w:customStyle="1" w:styleId="xparagraph">
    <w:name w:val="x_paragraph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6A02FA"/>
  </w:style>
  <w:style w:type="paragraph" w:customStyle="1" w:styleId="xparagraph-329">
    <w:name w:val="x_paragraph-329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2BF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D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msohyperlink">
    <w:name w:val="x_msohyperlink"/>
    <w:basedOn w:val="DefaultParagraphFont"/>
    <w:rsid w:val="00BD1B86"/>
  </w:style>
  <w:style w:type="character" w:styleId="FollowedHyperlink">
    <w:name w:val="FollowedHyperlink"/>
    <w:basedOn w:val="DefaultParagraphFont"/>
    <w:uiPriority w:val="99"/>
    <w:semiHidden/>
    <w:unhideWhenUsed/>
    <w:rsid w:val="00525B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660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583">
              <w:marLeft w:val="0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9307">
              <w:marLeft w:val="0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7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6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6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4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2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815">
          <w:marLeft w:val="0"/>
          <w:marRight w:val="0"/>
          <w:marTop w:val="0"/>
          <w:marBottom w:val="150"/>
          <w:divBdr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divBdr>
        </w:div>
        <w:div w:id="1169716831">
          <w:marLeft w:val="0"/>
          <w:marRight w:val="0"/>
          <w:marTop w:val="0"/>
          <w:marBottom w:val="0"/>
          <w:divBdr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divBdr>
          <w:divsChild>
            <w:div w:id="6639206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2097707898">
                  <w:marLeft w:val="0"/>
                  <w:marRight w:val="0"/>
                  <w:marTop w:val="0"/>
                  <w:marBottom w:val="0"/>
                  <w:divBdr>
                    <w:top w:val="single" w:sz="2" w:space="0" w:color="E7E7E7"/>
                    <w:left w:val="single" w:sz="2" w:space="0" w:color="E7E7E7"/>
                    <w:bottom w:val="single" w:sz="2" w:space="0" w:color="E7E7E7"/>
                    <w:right w:val="single" w:sz="2" w:space="0" w:color="E7E7E7"/>
                  </w:divBdr>
                </w:div>
              </w:divsChild>
            </w:div>
          </w:divsChild>
        </w:div>
      </w:divsChild>
    </w:div>
    <w:div w:id="123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stalk.oxfordshire.gov.uk/area-weight-restri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shirefloodtoolk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-for-flooding.service.gov.uk" TargetMode="External"/><Relationship Id="rId5" Type="http://schemas.openxmlformats.org/officeDocument/2006/relationships/hyperlink" Target="mailto:Robin.bennett@Oxfordshire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Robin</dc:creator>
  <cp:keywords/>
  <dc:description/>
  <cp:lastModifiedBy>Bennett, Robin</cp:lastModifiedBy>
  <cp:revision>9</cp:revision>
  <dcterms:created xsi:type="dcterms:W3CDTF">2023-04-03T13:19:00Z</dcterms:created>
  <dcterms:modified xsi:type="dcterms:W3CDTF">2023-04-03T14:33:00Z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-138111380</vt:i4>
  </property>
</Properties>
</file>