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529" w14:textId="593D3D80" w:rsidR="002A2BF0" w:rsidRPr="001A3F67" w:rsidRDefault="00A857BE" w:rsidP="008474F3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February </w:t>
      </w:r>
      <w:r w:rsidR="00B9096B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>202</w:t>
      </w:r>
      <w:r w:rsidR="00E00F29">
        <w:rPr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="00B9096B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2A2BF0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County Councillor Report </w:t>
      </w:r>
      <w:proofErr w:type="gramStart"/>
      <w:r w:rsidR="002A2BF0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1923F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840EB2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>Cllr</w:t>
      </w:r>
      <w:proofErr w:type="gramEnd"/>
      <w:r w:rsidR="00840EB2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2A2BF0" w:rsidRPr="001A3F67">
        <w:rPr>
          <w:rFonts w:asciiTheme="minorHAnsi" w:hAnsiTheme="minorHAnsi" w:cstheme="minorHAnsi"/>
          <w:color w:val="000000"/>
          <w:bdr w:val="none" w:sz="0" w:space="0" w:color="auto" w:frame="1"/>
        </w:rPr>
        <w:t>Robin Bennett</w:t>
      </w:r>
      <w:r w:rsidR="001923F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1A8DFC1C" w14:textId="6BB7B6A9" w:rsidR="003F287E" w:rsidRDefault="00000000" w:rsidP="00F709AE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dr w:val="none" w:sz="0" w:space="0" w:color="auto" w:frame="1"/>
        </w:rPr>
      </w:pPr>
      <w:hyperlink r:id="rId5" w:history="1">
        <w:r w:rsidR="002A2BF0" w:rsidRPr="001A3F67">
          <w:rPr>
            <w:rStyle w:val="Hyperlink"/>
            <w:rFonts w:asciiTheme="minorHAnsi" w:hAnsiTheme="minorHAnsi" w:cstheme="minorHAnsi"/>
            <w:bdr w:val="none" w:sz="0" w:space="0" w:color="auto" w:frame="1"/>
          </w:rPr>
          <w:t>Robin.bennett@Oxfordshire.gov.uk</w:t>
        </w:r>
      </w:hyperlink>
    </w:p>
    <w:p w14:paraId="26BA3033" w14:textId="77777777" w:rsidR="00ED165F" w:rsidRDefault="00ED165F" w:rsidP="00374625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49AC169" w14:textId="4AAEC667" w:rsidR="008E2A3A" w:rsidRDefault="008E2A3A" w:rsidP="00316AD3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b/>
          <w:bCs/>
          <w:sz w:val="24"/>
          <w:szCs w:val="24"/>
          <w:lang w:eastAsia="en-GB"/>
        </w:rPr>
        <w:t>Updated budget proposals for 2023/24 at Oxfordshire County Council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 include more funding than when proposals were first announced in late 2022</w:t>
      </w:r>
      <w:r w:rsidR="009323B0">
        <w:rPr>
          <w:rFonts w:eastAsia="Times New Roman" w:cstheme="minorHAnsi"/>
          <w:sz w:val="24"/>
          <w:szCs w:val="24"/>
          <w:lang w:eastAsia="en-GB"/>
        </w:rPr>
        <w:t>,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 but also significant further pressures on services that stem from </w:t>
      </w:r>
      <w:r w:rsidR="009323B0">
        <w:rPr>
          <w:rFonts w:eastAsia="Times New Roman" w:cstheme="minorHAnsi"/>
          <w:sz w:val="24"/>
          <w:szCs w:val="24"/>
          <w:lang w:eastAsia="en-GB"/>
        </w:rPr>
        <w:t>high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 inflation and growing </w:t>
      </w:r>
      <w:r w:rsidR="009323B0">
        <w:rPr>
          <w:rFonts w:eastAsia="Times New Roman" w:cstheme="minorHAnsi"/>
          <w:sz w:val="24"/>
          <w:szCs w:val="24"/>
          <w:lang w:eastAsia="en-GB"/>
        </w:rPr>
        <w:t xml:space="preserve">service </w:t>
      </w:r>
      <w:r w:rsidRPr="003E6970">
        <w:rPr>
          <w:rFonts w:eastAsia="Times New Roman" w:cstheme="minorHAnsi"/>
          <w:sz w:val="24"/>
          <w:szCs w:val="24"/>
          <w:lang w:eastAsia="en-GB"/>
        </w:rPr>
        <w:t>demands.</w:t>
      </w:r>
      <w:r w:rsidR="0065721D" w:rsidRPr="003E697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The newly updated position and revised proposals were agreed by the county council’s cabinet on 24 January. </w:t>
      </w:r>
      <w:r w:rsidR="003E6970" w:rsidRPr="003E6970">
        <w:rPr>
          <w:rFonts w:eastAsia="Times New Roman" w:cstheme="minorHAnsi"/>
          <w:sz w:val="24"/>
          <w:szCs w:val="24"/>
          <w:lang w:eastAsia="en-GB"/>
        </w:rPr>
        <w:t xml:space="preserve">The annual budget setting meeting of all 63 county councillors will </w:t>
      </w:r>
      <w:r w:rsidR="009323B0">
        <w:rPr>
          <w:rFonts w:eastAsia="Times New Roman" w:cstheme="minorHAnsi"/>
          <w:sz w:val="24"/>
          <w:szCs w:val="24"/>
          <w:lang w:eastAsia="en-GB"/>
        </w:rPr>
        <w:t>confirm</w:t>
      </w:r>
      <w:r w:rsidR="003E6970" w:rsidRPr="003E6970">
        <w:rPr>
          <w:rFonts w:eastAsia="Times New Roman" w:cstheme="minorHAnsi"/>
          <w:sz w:val="24"/>
          <w:szCs w:val="24"/>
          <w:lang w:eastAsia="en-GB"/>
        </w:rPr>
        <w:t xml:space="preserve"> the council’s budget for 2023/24 on 14 February.</w:t>
      </w:r>
    </w:p>
    <w:p w14:paraId="07ADC339" w14:textId="66DB9815" w:rsidR="00C41CD2" w:rsidRPr="008E2A3A" w:rsidRDefault="00C41CD2" w:rsidP="00316AD3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41CD2">
        <w:rPr>
          <w:rFonts w:eastAsia="Times New Roman" w:cstheme="minorHAnsi"/>
          <w:sz w:val="24"/>
          <w:szCs w:val="24"/>
          <w:lang w:eastAsia="en-GB"/>
        </w:rPr>
        <w:t>Since the autumn when</w:t>
      </w:r>
      <w:r w:rsidR="009323B0">
        <w:rPr>
          <w:rFonts w:eastAsia="Times New Roman" w:cstheme="minorHAnsi"/>
          <w:sz w:val="24"/>
          <w:szCs w:val="24"/>
          <w:lang w:eastAsia="en-GB"/>
        </w:rPr>
        <w:t xml:space="preserve"> OCC </w:t>
      </w:r>
      <w:r w:rsidRPr="00C41CD2">
        <w:rPr>
          <w:rFonts w:eastAsia="Times New Roman" w:cstheme="minorHAnsi"/>
          <w:sz w:val="24"/>
          <w:szCs w:val="24"/>
          <w:lang w:eastAsia="en-GB"/>
        </w:rPr>
        <w:t>set out</w:t>
      </w:r>
      <w:r w:rsidR="009323B0">
        <w:rPr>
          <w:rFonts w:eastAsia="Times New Roman" w:cstheme="minorHAnsi"/>
          <w:sz w:val="24"/>
          <w:szCs w:val="24"/>
          <w:lang w:eastAsia="en-GB"/>
        </w:rPr>
        <w:t xml:space="preserve"> the </w:t>
      </w:r>
      <w:r w:rsidRPr="00C41CD2">
        <w:rPr>
          <w:rFonts w:eastAsia="Times New Roman" w:cstheme="minorHAnsi"/>
          <w:sz w:val="24"/>
          <w:szCs w:val="24"/>
          <w:lang w:eastAsia="en-GB"/>
        </w:rPr>
        <w:t xml:space="preserve">proposed budget for consultation, we have seen rapid changes in a very volatile political and economic environment – both nationally and internationally. We learned in December that some </w:t>
      </w:r>
      <w:r w:rsidR="00643178">
        <w:rPr>
          <w:rFonts w:eastAsia="Times New Roman" w:cstheme="minorHAnsi"/>
          <w:sz w:val="24"/>
          <w:szCs w:val="24"/>
          <w:lang w:eastAsia="en-GB"/>
        </w:rPr>
        <w:t>government grants</w:t>
      </w:r>
      <w:r w:rsidRPr="00C41CD2">
        <w:rPr>
          <w:rFonts w:eastAsia="Times New Roman" w:cstheme="minorHAnsi"/>
          <w:sz w:val="24"/>
          <w:szCs w:val="24"/>
          <w:lang w:eastAsia="en-GB"/>
        </w:rPr>
        <w:t xml:space="preserve"> would continue into 2023/24</w:t>
      </w:r>
      <w:r>
        <w:rPr>
          <w:rFonts w:eastAsia="Times New Roman" w:cstheme="minorHAnsi"/>
          <w:sz w:val="24"/>
          <w:szCs w:val="24"/>
          <w:lang w:eastAsia="en-GB"/>
        </w:rPr>
        <w:t>, enabling spending to be increased in some key areas</w:t>
      </w:r>
      <w:r w:rsidR="009323B0">
        <w:rPr>
          <w:rFonts w:eastAsia="Times New Roman" w:cstheme="minorHAnsi"/>
          <w:sz w:val="24"/>
          <w:szCs w:val="24"/>
          <w:lang w:eastAsia="en-GB"/>
        </w:rPr>
        <w:t>.</w:t>
      </w:r>
    </w:p>
    <w:p w14:paraId="71C48D53" w14:textId="77777777" w:rsidR="003E6970" w:rsidRDefault="008E2A3A" w:rsidP="008E2A3A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E2A3A">
        <w:rPr>
          <w:rFonts w:eastAsia="Times New Roman" w:cstheme="minorHAnsi"/>
          <w:sz w:val="24"/>
          <w:szCs w:val="24"/>
          <w:lang w:eastAsia="en-GB"/>
        </w:rPr>
        <w:t xml:space="preserve">Responding to the feedback received during public engagement, a total of £4.9m is to be assigned to </w:t>
      </w:r>
      <w:r w:rsidR="00643178">
        <w:rPr>
          <w:rFonts w:eastAsia="Times New Roman" w:cstheme="minorHAnsi"/>
          <w:b/>
          <w:bCs/>
          <w:sz w:val="24"/>
          <w:szCs w:val="24"/>
          <w:lang w:eastAsia="en-GB"/>
        </w:rPr>
        <w:t>i</w:t>
      </w:r>
      <w:r w:rsidR="00643178" w:rsidRPr="008E2A3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mproving roads, promoting access to public </w:t>
      </w:r>
      <w:proofErr w:type="gramStart"/>
      <w:r w:rsidR="00643178" w:rsidRPr="008E2A3A">
        <w:rPr>
          <w:rFonts w:eastAsia="Times New Roman" w:cstheme="minorHAnsi"/>
          <w:b/>
          <w:bCs/>
          <w:sz w:val="24"/>
          <w:szCs w:val="24"/>
          <w:lang w:eastAsia="en-GB"/>
        </w:rPr>
        <w:t>transport</w:t>
      </w:r>
      <w:proofErr w:type="gramEnd"/>
      <w:r w:rsidR="00643178" w:rsidRPr="008E2A3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and encouraging cycling and walking for young people</w:t>
      </w:r>
      <w:r w:rsidR="003E6970">
        <w:rPr>
          <w:rFonts w:eastAsia="Times New Roman" w:cstheme="minorHAnsi"/>
          <w:b/>
          <w:bCs/>
          <w:sz w:val="24"/>
          <w:szCs w:val="24"/>
          <w:lang w:eastAsia="en-GB"/>
        </w:rPr>
        <w:t>, including:</w:t>
      </w:r>
    </w:p>
    <w:p w14:paraId="497E86C9" w14:textId="017E9FC9" w:rsidR="003E6970" w:rsidRPr="003E6970" w:rsidRDefault="008E2A3A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>community transport initiatives in both rural and urban areas (£1.2m)</w:t>
      </w:r>
    </w:p>
    <w:p w14:paraId="22611490" w14:textId="5FDA6680" w:rsidR="003E6970" w:rsidRPr="003E6970" w:rsidRDefault="008E2A3A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 xml:space="preserve">extension of the current discounted ticket </w:t>
      </w:r>
      <w:proofErr w:type="gramStart"/>
      <w:r w:rsidRPr="003E6970">
        <w:rPr>
          <w:rFonts w:eastAsia="Times New Roman" w:cstheme="minorHAnsi"/>
          <w:sz w:val="24"/>
          <w:szCs w:val="24"/>
          <w:lang w:eastAsia="en-GB"/>
        </w:rPr>
        <w:t>offer</w:t>
      </w:r>
      <w:proofErr w:type="gramEnd"/>
      <w:r w:rsidRPr="003E6970">
        <w:rPr>
          <w:rFonts w:eastAsia="Times New Roman" w:cstheme="minorHAnsi"/>
          <w:sz w:val="24"/>
          <w:szCs w:val="24"/>
          <w:lang w:eastAsia="en-GB"/>
        </w:rPr>
        <w:t xml:space="preserve"> at park and rides (£500,000) </w:t>
      </w:r>
    </w:p>
    <w:p w14:paraId="4550116D" w14:textId="77777777" w:rsidR="003E6970" w:rsidRPr="003E6970" w:rsidRDefault="008E2A3A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 xml:space="preserve">expanding the supported transport team to work with young people and their families to develop active travel options for getting to their place of education </w:t>
      </w:r>
      <w:r w:rsidR="003E6970" w:rsidRPr="003E6970">
        <w:rPr>
          <w:rFonts w:eastAsia="Times New Roman" w:cstheme="minorHAnsi"/>
          <w:sz w:val="24"/>
          <w:szCs w:val="24"/>
          <w:lang w:eastAsia="en-GB"/>
        </w:rPr>
        <w:t>(£300,000)</w:t>
      </w:r>
    </w:p>
    <w:p w14:paraId="4774769F" w14:textId="4010B55E" w:rsidR="008E2A3A" w:rsidRPr="003E6970" w:rsidRDefault="008E2A3A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>expanding the School Streets pilot to make it safer and easier for children and parents to walk and cycle to school</w:t>
      </w:r>
      <w:r w:rsidR="003E6970" w:rsidRPr="003E6970">
        <w:rPr>
          <w:rFonts w:eastAsia="Times New Roman" w:cstheme="minorHAnsi"/>
          <w:sz w:val="24"/>
          <w:szCs w:val="24"/>
          <w:lang w:eastAsia="en-GB"/>
        </w:rPr>
        <w:t xml:space="preserve"> (£500,000)</w:t>
      </w:r>
    </w:p>
    <w:p w14:paraId="2BA79C95" w14:textId="77777777" w:rsidR="003E6970" w:rsidRPr="003E6970" w:rsidRDefault="008E2A3A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 xml:space="preserve">£500,000 investment into transport hubs including e-bike hire, car club promotion etc. There would also be improvements to travel information (£100,000) </w:t>
      </w:r>
    </w:p>
    <w:p w14:paraId="1897EED4" w14:textId="59C609B7" w:rsidR="003E6970" w:rsidRPr="003E6970" w:rsidRDefault="003E6970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>building flood resilience across Oxfordshire (£600,000)</w:t>
      </w:r>
      <w:r w:rsidR="008E2A3A" w:rsidRPr="003E6970">
        <w:rPr>
          <w:rFonts w:eastAsia="Times New Roman" w:cstheme="minorHAnsi"/>
          <w:sz w:val="24"/>
          <w:szCs w:val="24"/>
          <w:lang w:eastAsia="en-GB"/>
        </w:rPr>
        <w:t xml:space="preserve">, including practical projects with parish councils and proactive ditch clearance </w:t>
      </w:r>
      <w:r w:rsidRPr="003E6970">
        <w:rPr>
          <w:rFonts w:eastAsia="Times New Roman" w:cstheme="minorHAnsi"/>
          <w:sz w:val="24"/>
          <w:szCs w:val="24"/>
          <w:lang w:eastAsia="en-GB"/>
        </w:rPr>
        <w:t>in areas prone to flooding</w:t>
      </w:r>
    </w:p>
    <w:p w14:paraId="06941D10" w14:textId="46E3D601" w:rsidR="008E2A3A" w:rsidRPr="003E6970" w:rsidRDefault="00C41CD2" w:rsidP="003E6970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>£</w:t>
      </w:r>
      <w:r w:rsidR="008E2A3A" w:rsidRPr="003E6970">
        <w:rPr>
          <w:rFonts w:eastAsia="Times New Roman" w:cstheme="minorHAnsi"/>
          <w:sz w:val="24"/>
          <w:szCs w:val="24"/>
          <w:lang w:eastAsia="en-GB"/>
        </w:rPr>
        <w:t xml:space="preserve">1m for </w:t>
      </w:r>
      <w:r w:rsidR="00643178" w:rsidRPr="003E6970">
        <w:rPr>
          <w:rFonts w:eastAsia="Times New Roman" w:cstheme="minorHAnsi"/>
          <w:sz w:val="24"/>
          <w:szCs w:val="24"/>
          <w:lang w:eastAsia="en-GB"/>
        </w:rPr>
        <w:t xml:space="preserve">local priority </w:t>
      </w:r>
      <w:r w:rsidR="008E2A3A" w:rsidRPr="003E6970">
        <w:rPr>
          <w:rFonts w:eastAsia="Times New Roman" w:cstheme="minorHAnsi"/>
          <w:sz w:val="24"/>
          <w:szCs w:val="24"/>
          <w:lang w:eastAsia="en-GB"/>
        </w:rPr>
        <w:t>improvements to highways, cycle paths and pavem</w:t>
      </w:r>
      <w:r w:rsidR="00643178" w:rsidRPr="003E6970">
        <w:rPr>
          <w:rFonts w:eastAsia="Times New Roman" w:cstheme="minorHAnsi"/>
          <w:sz w:val="24"/>
          <w:szCs w:val="24"/>
          <w:lang w:eastAsia="en-GB"/>
        </w:rPr>
        <w:t>ents.</w:t>
      </w:r>
    </w:p>
    <w:p w14:paraId="55AA0F49" w14:textId="11663C1E" w:rsidR="008E2A3A" w:rsidRPr="008E2A3A" w:rsidRDefault="008E2A3A" w:rsidP="008E2A3A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A3A">
        <w:rPr>
          <w:rFonts w:eastAsia="Times New Roman" w:cstheme="minorHAnsi"/>
          <w:b/>
          <w:bCs/>
          <w:sz w:val="24"/>
          <w:szCs w:val="24"/>
          <w:lang w:eastAsia="en-GB"/>
        </w:rPr>
        <w:t>Support to children and families</w:t>
      </w:r>
      <w:r w:rsidR="009323B0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138997A5" w14:textId="77777777" w:rsidR="003E6970" w:rsidRDefault="008E2A3A" w:rsidP="003E6970">
      <w:pPr>
        <w:pStyle w:val="ListParagraph"/>
        <w:numPr>
          <w:ilvl w:val="0"/>
          <w:numId w:val="33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 xml:space="preserve">£500,000 is proposed to be invested in additional capacity for SEND educational and health care plan (ECHP) reviews and assessments </w:t>
      </w:r>
    </w:p>
    <w:p w14:paraId="7B3CC520" w14:textId="065204AA" w:rsidR="008E2A3A" w:rsidRPr="003E6970" w:rsidRDefault="008E2A3A" w:rsidP="003E6970">
      <w:pPr>
        <w:pStyle w:val="ListParagraph"/>
        <w:numPr>
          <w:ilvl w:val="0"/>
          <w:numId w:val="33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 xml:space="preserve">£500,000 to </w:t>
      </w:r>
      <w:r w:rsidR="00643178" w:rsidRPr="003E6970">
        <w:rPr>
          <w:rFonts w:eastAsia="Times New Roman" w:cstheme="minorHAnsi"/>
          <w:sz w:val="24"/>
          <w:szCs w:val="24"/>
          <w:lang w:eastAsia="en-GB"/>
        </w:rPr>
        <w:t>speed up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 the development of community hubs </w:t>
      </w:r>
      <w:r w:rsidR="00643178" w:rsidRPr="003E6970">
        <w:rPr>
          <w:rFonts w:eastAsia="Times New Roman" w:cstheme="minorHAnsi"/>
          <w:sz w:val="24"/>
          <w:szCs w:val="24"/>
          <w:lang w:eastAsia="en-GB"/>
        </w:rPr>
        <w:t>to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 support children and families.</w:t>
      </w:r>
    </w:p>
    <w:p w14:paraId="706B79D8" w14:textId="77777777" w:rsidR="003E6970" w:rsidRDefault="008E2A3A" w:rsidP="001F08A4">
      <w:pPr>
        <w:pStyle w:val="ListParagraph"/>
        <w:numPr>
          <w:ilvl w:val="0"/>
          <w:numId w:val="33"/>
        </w:num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sz w:val="24"/>
          <w:szCs w:val="24"/>
          <w:lang w:eastAsia="en-GB"/>
        </w:rPr>
        <w:t xml:space="preserve">£2.3m </w:t>
      </w:r>
      <w:r w:rsidR="00643178" w:rsidRPr="003E6970">
        <w:rPr>
          <w:rFonts w:eastAsia="Times New Roman" w:cstheme="minorHAnsi"/>
          <w:sz w:val="24"/>
          <w:szCs w:val="24"/>
          <w:lang w:eastAsia="en-GB"/>
        </w:rPr>
        <w:t>will</w:t>
      </w:r>
      <w:r w:rsidRPr="003E6970">
        <w:rPr>
          <w:rFonts w:eastAsia="Times New Roman" w:cstheme="minorHAnsi"/>
          <w:sz w:val="24"/>
          <w:szCs w:val="24"/>
          <w:lang w:eastAsia="en-GB"/>
        </w:rPr>
        <w:t xml:space="preserve"> be allocated to Council Tax Support Scheme and cost of living measures to help those most in need in Oxfordshire – ensuring that they do not have pay the full increase in council tax this year</w:t>
      </w:r>
    </w:p>
    <w:p w14:paraId="33C9001F" w14:textId="662E3FF7" w:rsidR="00C41CD2" w:rsidRPr="003E6970" w:rsidRDefault="00C41CD2" w:rsidP="003E6970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E6970">
        <w:rPr>
          <w:rFonts w:eastAsia="Times New Roman" w:cstheme="minorHAnsi"/>
          <w:b/>
          <w:bCs/>
          <w:sz w:val="24"/>
          <w:szCs w:val="24"/>
          <w:lang w:eastAsia="en-GB"/>
        </w:rPr>
        <w:t>Deal signed to bring 159 electric buses to Oxfordshire</w:t>
      </w:r>
    </w:p>
    <w:p w14:paraId="17CBF1F9" w14:textId="7D2899F8" w:rsidR="00C41CD2" w:rsidRPr="008E2A3A" w:rsidRDefault="00C41CD2" w:rsidP="00C41CD2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A3A">
        <w:rPr>
          <w:rFonts w:eastAsia="Times New Roman" w:cstheme="minorHAnsi"/>
          <w:sz w:val="24"/>
          <w:szCs w:val="24"/>
          <w:lang w:eastAsia="en-GB"/>
        </w:rPr>
        <w:t xml:space="preserve">The first vehicles in a fleet of 159 new battery electric buses are set to arrive in Oxfordshire in September, after an £82.5 million deal was </w:t>
      </w:r>
      <w:r w:rsidR="003E6970">
        <w:rPr>
          <w:rFonts w:eastAsia="Times New Roman" w:cstheme="minorHAnsi"/>
          <w:sz w:val="24"/>
          <w:szCs w:val="24"/>
          <w:lang w:eastAsia="en-GB"/>
        </w:rPr>
        <w:t xml:space="preserve">finalised. </w:t>
      </w:r>
      <w:r w:rsidRPr="008E2A3A">
        <w:rPr>
          <w:rFonts w:eastAsia="Times New Roman" w:cstheme="minorHAnsi"/>
          <w:sz w:val="24"/>
          <w:szCs w:val="24"/>
          <w:lang w:eastAsia="en-GB"/>
        </w:rPr>
        <w:t>Last March, Oxfordshire County Council was awarded £32.8 million from the government’s Zero Emission Bus Regional Areas (ZEBRA) scheme.</w:t>
      </w:r>
    </w:p>
    <w:p w14:paraId="060E9967" w14:textId="3D24C47C" w:rsidR="00C41CD2" w:rsidRPr="008E2A3A" w:rsidRDefault="00C41CD2" w:rsidP="00C41CD2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A3A">
        <w:rPr>
          <w:rFonts w:eastAsia="Times New Roman" w:cstheme="minorHAnsi"/>
          <w:sz w:val="24"/>
          <w:szCs w:val="24"/>
          <w:lang w:eastAsia="en-GB"/>
        </w:rPr>
        <w:lastRenderedPageBreak/>
        <w:t xml:space="preserve">Along with £6m from the council itself and £43.7m from bus companies Stagecoach and the Go-Ahead Group, which includes the Oxford Bus Company, Thames Travel, and City Sightseeing Oxford, the scheme will deliver the electric buses </w:t>
      </w:r>
      <w:r w:rsidR="003E6970">
        <w:rPr>
          <w:rFonts w:eastAsia="Times New Roman" w:cstheme="minorHAnsi"/>
          <w:sz w:val="24"/>
          <w:szCs w:val="24"/>
          <w:lang w:eastAsia="en-GB"/>
        </w:rPr>
        <w:t>and charging systems.</w:t>
      </w:r>
    </w:p>
    <w:p w14:paraId="3692AB79" w14:textId="468457FC" w:rsidR="00C41CD2" w:rsidRDefault="00C41CD2" w:rsidP="00EC6718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A3A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3E6970">
        <w:rPr>
          <w:rFonts w:eastAsia="Times New Roman" w:cstheme="minorHAnsi"/>
          <w:sz w:val="24"/>
          <w:szCs w:val="24"/>
          <w:lang w:eastAsia="en-GB"/>
        </w:rPr>
        <w:t>scheme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 is expected to support a </w:t>
      </w:r>
      <w:r w:rsidR="00DA6AA4">
        <w:rPr>
          <w:rFonts w:eastAsia="Times New Roman" w:cstheme="minorHAnsi"/>
          <w:sz w:val="24"/>
          <w:szCs w:val="24"/>
          <w:lang w:eastAsia="en-GB"/>
        </w:rPr>
        <w:t>reduction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="004B7B7B" w:rsidRPr="008E2A3A">
        <w:rPr>
          <w:rFonts w:eastAsia="Times New Roman" w:cstheme="minorHAnsi"/>
          <w:sz w:val="24"/>
          <w:szCs w:val="24"/>
          <w:lang w:eastAsia="en-GB"/>
        </w:rPr>
        <w:t>nitrogen dioxide (NOx</w:t>
      </w:r>
      <w:r w:rsidR="004B7B7B">
        <w:rPr>
          <w:rFonts w:eastAsia="Times New Roman" w:cstheme="minorHAnsi"/>
          <w:sz w:val="24"/>
          <w:szCs w:val="24"/>
          <w:lang w:eastAsia="en-GB"/>
        </w:rPr>
        <w:t>)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 levels, reduce noise</w:t>
      </w:r>
      <w:r w:rsidR="00DA6AA4">
        <w:rPr>
          <w:rFonts w:eastAsia="Times New Roman" w:cstheme="minorHAnsi"/>
          <w:sz w:val="24"/>
          <w:szCs w:val="24"/>
          <w:lang w:eastAsia="en-GB"/>
        </w:rPr>
        <w:t xml:space="preserve"> pollution</w:t>
      </w:r>
      <w:r w:rsidR="004B7B7B">
        <w:rPr>
          <w:rFonts w:eastAsia="Times New Roman" w:cstheme="minorHAnsi"/>
          <w:sz w:val="24"/>
          <w:szCs w:val="24"/>
          <w:lang w:eastAsia="en-GB"/>
        </w:rPr>
        <w:t>,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 and </w:t>
      </w:r>
      <w:r w:rsidR="004B7B7B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Pr="008E2A3A">
        <w:rPr>
          <w:rFonts w:eastAsia="Times New Roman" w:cstheme="minorHAnsi"/>
          <w:sz w:val="24"/>
          <w:szCs w:val="24"/>
          <w:lang w:eastAsia="en-GB"/>
        </w:rPr>
        <w:t>help make Oxfordshire a net zero carbon county</w:t>
      </w:r>
      <w:r w:rsidR="003E6970">
        <w:rPr>
          <w:rFonts w:eastAsia="Times New Roman" w:cstheme="minorHAnsi"/>
          <w:sz w:val="24"/>
          <w:szCs w:val="24"/>
          <w:lang w:eastAsia="en-GB"/>
        </w:rPr>
        <w:t xml:space="preserve"> ahead of 2050. </w:t>
      </w:r>
      <w:r w:rsidRPr="008E2A3A">
        <w:rPr>
          <w:rFonts w:eastAsia="Times New Roman" w:cstheme="minorHAnsi"/>
          <w:sz w:val="24"/>
          <w:szCs w:val="24"/>
          <w:lang w:eastAsia="en-GB"/>
        </w:rPr>
        <w:t>Oxfordshire was one of only 12 local authorities to successfully apply for ZEBRA funding</w:t>
      </w:r>
      <w:r w:rsidR="003E6970">
        <w:rPr>
          <w:rFonts w:eastAsia="Times New Roman" w:cstheme="minorHAnsi"/>
          <w:sz w:val="24"/>
          <w:szCs w:val="24"/>
          <w:lang w:eastAsia="en-GB"/>
        </w:rPr>
        <w:t>,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DA6AA4">
        <w:rPr>
          <w:rFonts w:eastAsia="Times New Roman" w:cstheme="minorHAnsi"/>
          <w:sz w:val="24"/>
          <w:szCs w:val="24"/>
          <w:lang w:eastAsia="en-GB"/>
        </w:rPr>
        <w:t xml:space="preserve"> this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 is one of the biggest schemes in the country</w:t>
      </w:r>
      <w:r w:rsidR="00B94123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B94123" w:rsidRPr="008E2A3A">
        <w:rPr>
          <w:rFonts w:eastAsia="Times New Roman" w:cstheme="minorHAnsi"/>
          <w:sz w:val="24"/>
          <w:szCs w:val="24"/>
          <w:lang w:eastAsia="en-GB"/>
        </w:rPr>
        <w:t>and will mean that most services across the </w:t>
      </w:r>
      <w:hyperlink r:id="rId6" w:history="1">
        <w:r w:rsidR="00B94123" w:rsidRPr="008E2A3A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Oxford </w:t>
        </w:r>
        <w:proofErr w:type="spellStart"/>
        <w:r w:rsidR="00B94123" w:rsidRPr="008E2A3A">
          <w:rPr>
            <w:rStyle w:val="Hyperlink"/>
            <w:rFonts w:eastAsia="Times New Roman" w:cstheme="minorHAnsi"/>
            <w:sz w:val="24"/>
            <w:szCs w:val="24"/>
            <w:lang w:eastAsia="en-GB"/>
          </w:rPr>
          <w:t>Smartzone</w:t>
        </w:r>
        <w:proofErr w:type="spellEnd"/>
      </w:hyperlink>
      <w:r w:rsidR="00B94123" w:rsidRPr="008E2A3A">
        <w:rPr>
          <w:rFonts w:eastAsia="Times New Roman" w:cstheme="minorHAnsi"/>
          <w:sz w:val="24"/>
          <w:szCs w:val="24"/>
          <w:lang w:eastAsia="en-GB"/>
        </w:rPr>
        <w:t> will be operated by battery electric buses.</w:t>
      </w:r>
      <w:r w:rsidR="00B9412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E2A3A">
        <w:rPr>
          <w:rFonts w:eastAsia="Times New Roman" w:cstheme="minorHAnsi"/>
          <w:sz w:val="24"/>
          <w:szCs w:val="24"/>
          <w:lang w:eastAsia="en-GB"/>
        </w:rPr>
        <w:t xml:space="preserve">All the new buses are being manufactured in the UK and are expected to arrive by March 2024. </w:t>
      </w:r>
    </w:p>
    <w:p w14:paraId="7710BAD6" w14:textId="77777777" w:rsidR="00316AD3" w:rsidRPr="00316AD3" w:rsidRDefault="00316AD3" w:rsidP="00316AD3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16AD3">
        <w:rPr>
          <w:rFonts w:eastAsia="Times New Roman" w:cstheme="minorHAnsi"/>
          <w:b/>
          <w:bCs/>
          <w:sz w:val="24"/>
          <w:szCs w:val="24"/>
          <w:lang w:eastAsia="en-GB"/>
        </w:rPr>
        <w:t>Cabinet approves continued stadium discussions with Oxford United and commits to seek views before final decision</w:t>
      </w:r>
    </w:p>
    <w:p w14:paraId="08B39268" w14:textId="0438AE25" w:rsidR="00316AD3" w:rsidRDefault="00316AD3" w:rsidP="00EC6718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6AD3">
        <w:rPr>
          <w:rFonts w:eastAsia="Times New Roman" w:cstheme="minorHAnsi"/>
          <w:sz w:val="24"/>
          <w:szCs w:val="24"/>
          <w:lang w:eastAsia="en-GB"/>
        </w:rPr>
        <w:t xml:space="preserve">Oxfordshire County Council’s cabinet has </w:t>
      </w:r>
      <w:r w:rsidR="00742AD5">
        <w:rPr>
          <w:rFonts w:eastAsia="Times New Roman" w:cstheme="minorHAnsi"/>
          <w:sz w:val="24"/>
          <w:szCs w:val="24"/>
          <w:lang w:eastAsia="en-GB"/>
        </w:rPr>
        <w:t>agreed</w:t>
      </w:r>
      <w:r w:rsidRPr="00316AD3">
        <w:rPr>
          <w:rFonts w:eastAsia="Times New Roman" w:cstheme="minorHAnsi"/>
          <w:sz w:val="24"/>
          <w:szCs w:val="24"/>
          <w:lang w:eastAsia="en-GB"/>
        </w:rPr>
        <w:t xml:space="preserve"> to start negotiations with Oxford United FC on outline legal and commercial terms relating to the club’s proposal to lease land for a new football stadium</w:t>
      </w:r>
      <w:r w:rsidR="00C23B79">
        <w:rPr>
          <w:rFonts w:eastAsia="Times New Roman" w:cstheme="minorHAnsi"/>
          <w:sz w:val="24"/>
          <w:szCs w:val="24"/>
          <w:lang w:eastAsia="en-GB"/>
        </w:rPr>
        <w:t xml:space="preserve">, while ensuring that residents are properly consulted </w:t>
      </w:r>
      <w:r w:rsidR="00742AD5">
        <w:rPr>
          <w:rFonts w:eastAsia="Times New Roman" w:cstheme="minorHAnsi"/>
          <w:sz w:val="24"/>
          <w:szCs w:val="24"/>
          <w:lang w:eastAsia="en-GB"/>
        </w:rPr>
        <w:t>as proposals are developed</w:t>
      </w:r>
      <w:r w:rsidRPr="00316AD3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16AD3">
        <w:rPr>
          <w:rFonts w:eastAsia="Times New Roman" w:cstheme="minorHAnsi"/>
          <w:sz w:val="24"/>
          <w:szCs w:val="24"/>
          <w:lang w:eastAsia="en-GB"/>
        </w:rPr>
        <w:t>The land in question is east of Frieze Way/south of Kidlington roundabout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316AD3">
        <w:rPr>
          <w:rFonts w:eastAsia="Times New Roman" w:cstheme="minorHAnsi"/>
          <w:sz w:val="24"/>
          <w:szCs w:val="24"/>
          <w:lang w:eastAsia="en-GB"/>
        </w:rPr>
        <w:t>known as “the triangle”</w:t>
      </w:r>
      <w:r>
        <w:rPr>
          <w:rFonts w:eastAsia="Times New Roman" w:cstheme="minorHAnsi"/>
          <w:sz w:val="24"/>
          <w:szCs w:val="24"/>
          <w:lang w:eastAsia="en-GB"/>
        </w:rPr>
        <w:t xml:space="preserve">, close to the previously discussed land at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Stratfield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Brake and Oxford Parkway Station.</w:t>
      </w:r>
    </w:p>
    <w:p w14:paraId="0229ECF3" w14:textId="77777777" w:rsidR="00F77B62" w:rsidRPr="00EC6718" w:rsidRDefault="00F77B62" w:rsidP="00EC6718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F77B62" w:rsidRPr="00EC6718" w:rsidSect="003E6970">
      <w:pgSz w:w="11906" w:h="16838"/>
      <w:pgMar w:top="1131" w:right="1416" w:bottom="10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97"/>
    <w:multiLevelType w:val="hybridMultilevel"/>
    <w:tmpl w:val="3E7A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DB4"/>
    <w:multiLevelType w:val="multilevel"/>
    <w:tmpl w:val="C8F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7EDF"/>
    <w:multiLevelType w:val="multilevel"/>
    <w:tmpl w:val="0DC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860E7"/>
    <w:multiLevelType w:val="multilevel"/>
    <w:tmpl w:val="9F2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575B5"/>
    <w:multiLevelType w:val="multilevel"/>
    <w:tmpl w:val="E62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3700"/>
    <w:multiLevelType w:val="hybridMultilevel"/>
    <w:tmpl w:val="65D41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0548C"/>
    <w:multiLevelType w:val="multilevel"/>
    <w:tmpl w:val="6C1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D76CA"/>
    <w:multiLevelType w:val="multilevel"/>
    <w:tmpl w:val="F24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250EE"/>
    <w:multiLevelType w:val="multilevel"/>
    <w:tmpl w:val="0C0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3249DC"/>
    <w:multiLevelType w:val="multilevel"/>
    <w:tmpl w:val="779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A24A6"/>
    <w:multiLevelType w:val="hybridMultilevel"/>
    <w:tmpl w:val="518CD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669B4"/>
    <w:multiLevelType w:val="multilevel"/>
    <w:tmpl w:val="F84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F67207"/>
    <w:multiLevelType w:val="hybridMultilevel"/>
    <w:tmpl w:val="7CAC4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C6F26"/>
    <w:multiLevelType w:val="multilevel"/>
    <w:tmpl w:val="C33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F3F5E"/>
    <w:multiLevelType w:val="multilevel"/>
    <w:tmpl w:val="50F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70580"/>
    <w:multiLevelType w:val="hybridMultilevel"/>
    <w:tmpl w:val="638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276B"/>
    <w:multiLevelType w:val="multilevel"/>
    <w:tmpl w:val="D9E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F7B81"/>
    <w:multiLevelType w:val="multilevel"/>
    <w:tmpl w:val="BA6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F01605"/>
    <w:multiLevelType w:val="hybridMultilevel"/>
    <w:tmpl w:val="FC3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507"/>
    <w:multiLevelType w:val="multilevel"/>
    <w:tmpl w:val="698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64343"/>
    <w:multiLevelType w:val="multilevel"/>
    <w:tmpl w:val="65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800E4"/>
    <w:multiLevelType w:val="multilevel"/>
    <w:tmpl w:val="D4F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97073F"/>
    <w:multiLevelType w:val="multilevel"/>
    <w:tmpl w:val="66B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7715C"/>
    <w:multiLevelType w:val="hybridMultilevel"/>
    <w:tmpl w:val="4BAC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91A2C"/>
    <w:multiLevelType w:val="multilevel"/>
    <w:tmpl w:val="64D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BB4709"/>
    <w:multiLevelType w:val="hybridMultilevel"/>
    <w:tmpl w:val="DF685222"/>
    <w:lvl w:ilvl="0" w:tplc="47FE49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D3C37"/>
    <w:multiLevelType w:val="hybridMultilevel"/>
    <w:tmpl w:val="AB86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E7A88"/>
    <w:multiLevelType w:val="hybridMultilevel"/>
    <w:tmpl w:val="10F6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C94"/>
    <w:multiLevelType w:val="multilevel"/>
    <w:tmpl w:val="CFE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0435F2"/>
    <w:multiLevelType w:val="multilevel"/>
    <w:tmpl w:val="7C8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F067D7"/>
    <w:multiLevelType w:val="hybridMultilevel"/>
    <w:tmpl w:val="D770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2745E"/>
    <w:multiLevelType w:val="multilevel"/>
    <w:tmpl w:val="08F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1029F3"/>
    <w:multiLevelType w:val="multilevel"/>
    <w:tmpl w:val="012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851379">
    <w:abstractNumId w:val="11"/>
  </w:num>
  <w:num w:numId="2" w16cid:durableId="1061636448">
    <w:abstractNumId w:val="22"/>
  </w:num>
  <w:num w:numId="3" w16cid:durableId="776415194">
    <w:abstractNumId w:val="21"/>
  </w:num>
  <w:num w:numId="4" w16cid:durableId="1183401955">
    <w:abstractNumId w:val="7"/>
  </w:num>
  <w:num w:numId="5" w16cid:durableId="137193977">
    <w:abstractNumId w:val="20"/>
  </w:num>
  <w:num w:numId="6" w16cid:durableId="1400058712">
    <w:abstractNumId w:val="4"/>
  </w:num>
  <w:num w:numId="7" w16cid:durableId="827132902">
    <w:abstractNumId w:val="3"/>
  </w:num>
  <w:num w:numId="8" w16cid:durableId="1319966531">
    <w:abstractNumId w:val="13"/>
  </w:num>
  <w:num w:numId="9" w16cid:durableId="1975522410">
    <w:abstractNumId w:val="31"/>
  </w:num>
  <w:num w:numId="10" w16cid:durableId="1939559381">
    <w:abstractNumId w:val="32"/>
  </w:num>
  <w:num w:numId="11" w16cid:durableId="379404720">
    <w:abstractNumId w:val="24"/>
  </w:num>
  <w:num w:numId="12" w16cid:durableId="715280698">
    <w:abstractNumId w:val="2"/>
  </w:num>
  <w:num w:numId="13" w16cid:durableId="546835482">
    <w:abstractNumId w:val="14"/>
  </w:num>
  <w:num w:numId="14" w16cid:durableId="1985505556">
    <w:abstractNumId w:val="29"/>
  </w:num>
  <w:num w:numId="15" w16cid:durableId="1139303596">
    <w:abstractNumId w:val="8"/>
  </w:num>
  <w:num w:numId="16" w16cid:durableId="1947806919">
    <w:abstractNumId w:val="9"/>
  </w:num>
  <w:num w:numId="17" w16cid:durableId="738864594">
    <w:abstractNumId w:val="28"/>
  </w:num>
  <w:num w:numId="18" w16cid:durableId="723525377">
    <w:abstractNumId w:val="0"/>
  </w:num>
  <w:num w:numId="19" w16cid:durableId="765879015">
    <w:abstractNumId w:val="17"/>
  </w:num>
  <w:num w:numId="20" w16cid:durableId="174269777">
    <w:abstractNumId w:val="12"/>
  </w:num>
  <w:num w:numId="21" w16cid:durableId="1269464973">
    <w:abstractNumId w:val="23"/>
  </w:num>
  <w:num w:numId="22" w16cid:durableId="74212091">
    <w:abstractNumId w:val="25"/>
  </w:num>
  <w:num w:numId="23" w16cid:durableId="156649730">
    <w:abstractNumId w:val="15"/>
  </w:num>
  <w:num w:numId="24" w16cid:durableId="1167401828">
    <w:abstractNumId w:val="10"/>
  </w:num>
  <w:num w:numId="25" w16cid:durableId="342175018">
    <w:abstractNumId w:val="30"/>
  </w:num>
  <w:num w:numId="26" w16cid:durableId="775254596">
    <w:abstractNumId w:val="26"/>
  </w:num>
  <w:num w:numId="27" w16cid:durableId="1213150456">
    <w:abstractNumId w:val="5"/>
  </w:num>
  <w:num w:numId="28" w16cid:durableId="1449347626">
    <w:abstractNumId w:val="19"/>
  </w:num>
  <w:num w:numId="29" w16cid:durableId="434903330">
    <w:abstractNumId w:val="6"/>
  </w:num>
  <w:num w:numId="30" w16cid:durableId="825972795">
    <w:abstractNumId w:val="1"/>
  </w:num>
  <w:num w:numId="31" w16cid:durableId="1162549737">
    <w:abstractNumId w:val="16"/>
  </w:num>
  <w:num w:numId="32" w16cid:durableId="1637107251">
    <w:abstractNumId w:val="27"/>
  </w:num>
  <w:num w:numId="33" w16cid:durableId="2031100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A"/>
    <w:rsid w:val="00025C68"/>
    <w:rsid w:val="00084DFF"/>
    <w:rsid w:val="000E654D"/>
    <w:rsid w:val="0012748B"/>
    <w:rsid w:val="00137E1A"/>
    <w:rsid w:val="001923F1"/>
    <w:rsid w:val="001932C2"/>
    <w:rsid w:val="001A3F67"/>
    <w:rsid w:val="001A43F7"/>
    <w:rsid w:val="001A55D2"/>
    <w:rsid w:val="001D1F1F"/>
    <w:rsid w:val="001E660C"/>
    <w:rsid w:val="00244D60"/>
    <w:rsid w:val="00270DC8"/>
    <w:rsid w:val="002876C3"/>
    <w:rsid w:val="0029056D"/>
    <w:rsid w:val="002A2BF0"/>
    <w:rsid w:val="002F319B"/>
    <w:rsid w:val="00316AD3"/>
    <w:rsid w:val="00363F99"/>
    <w:rsid w:val="00374625"/>
    <w:rsid w:val="00376873"/>
    <w:rsid w:val="003A6B47"/>
    <w:rsid w:val="003B236C"/>
    <w:rsid w:val="003C0D87"/>
    <w:rsid w:val="003E6970"/>
    <w:rsid w:val="003F287E"/>
    <w:rsid w:val="003F3ED8"/>
    <w:rsid w:val="004040E6"/>
    <w:rsid w:val="00412BA9"/>
    <w:rsid w:val="00422F28"/>
    <w:rsid w:val="004A6602"/>
    <w:rsid w:val="004B7B7B"/>
    <w:rsid w:val="004E6AE7"/>
    <w:rsid w:val="004F6039"/>
    <w:rsid w:val="00501713"/>
    <w:rsid w:val="00525B0F"/>
    <w:rsid w:val="00535B58"/>
    <w:rsid w:val="005707BA"/>
    <w:rsid w:val="00607519"/>
    <w:rsid w:val="00640862"/>
    <w:rsid w:val="00643178"/>
    <w:rsid w:val="0065721D"/>
    <w:rsid w:val="006610DB"/>
    <w:rsid w:val="006749D9"/>
    <w:rsid w:val="00695488"/>
    <w:rsid w:val="006A02FA"/>
    <w:rsid w:val="006A5CC6"/>
    <w:rsid w:val="006E6048"/>
    <w:rsid w:val="00726AD1"/>
    <w:rsid w:val="00742AD5"/>
    <w:rsid w:val="0075309B"/>
    <w:rsid w:val="007605BE"/>
    <w:rsid w:val="00766C25"/>
    <w:rsid w:val="00786A4F"/>
    <w:rsid w:val="00787298"/>
    <w:rsid w:val="007E6DDC"/>
    <w:rsid w:val="00840EB2"/>
    <w:rsid w:val="008474F3"/>
    <w:rsid w:val="00891C96"/>
    <w:rsid w:val="008D4C64"/>
    <w:rsid w:val="008E2A3A"/>
    <w:rsid w:val="009249B3"/>
    <w:rsid w:val="009323B0"/>
    <w:rsid w:val="0094498F"/>
    <w:rsid w:val="009A4A93"/>
    <w:rsid w:val="009C044D"/>
    <w:rsid w:val="009D2A68"/>
    <w:rsid w:val="009F46B8"/>
    <w:rsid w:val="00A135B4"/>
    <w:rsid w:val="00A317FC"/>
    <w:rsid w:val="00A51B2E"/>
    <w:rsid w:val="00A857BE"/>
    <w:rsid w:val="00AA21EC"/>
    <w:rsid w:val="00AD7EDB"/>
    <w:rsid w:val="00AF0F53"/>
    <w:rsid w:val="00AF395A"/>
    <w:rsid w:val="00AF64A4"/>
    <w:rsid w:val="00B47E5B"/>
    <w:rsid w:val="00B6742E"/>
    <w:rsid w:val="00B76A2F"/>
    <w:rsid w:val="00B8382B"/>
    <w:rsid w:val="00B9096B"/>
    <w:rsid w:val="00B94123"/>
    <w:rsid w:val="00BD1B86"/>
    <w:rsid w:val="00C231AF"/>
    <w:rsid w:val="00C23B79"/>
    <w:rsid w:val="00C337DF"/>
    <w:rsid w:val="00C363CF"/>
    <w:rsid w:val="00C41CD2"/>
    <w:rsid w:val="00C44AD0"/>
    <w:rsid w:val="00CC6951"/>
    <w:rsid w:val="00CF23A8"/>
    <w:rsid w:val="00D456EA"/>
    <w:rsid w:val="00D52CED"/>
    <w:rsid w:val="00DA6AA4"/>
    <w:rsid w:val="00DD628A"/>
    <w:rsid w:val="00DE5125"/>
    <w:rsid w:val="00E00F29"/>
    <w:rsid w:val="00E17366"/>
    <w:rsid w:val="00E57B0C"/>
    <w:rsid w:val="00E6149C"/>
    <w:rsid w:val="00E777C9"/>
    <w:rsid w:val="00EC6718"/>
    <w:rsid w:val="00ED165F"/>
    <w:rsid w:val="00F34E5C"/>
    <w:rsid w:val="00F40B82"/>
    <w:rsid w:val="00F52785"/>
    <w:rsid w:val="00F62B9A"/>
    <w:rsid w:val="00F709AE"/>
    <w:rsid w:val="00F74A7A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5D6C"/>
  <w15:chartTrackingRefBased/>
  <w15:docId w15:val="{DAA69A2F-13B1-4A7F-A059-13B1315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normaltextrun"/>
    <w:basedOn w:val="DefaultParagraphFont"/>
    <w:rsid w:val="006A02FA"/>
  </w:style>
  <w:style w:type="character" w:customStyle="1" w:styleId="markjo238g0ux">
    <w:name w:val="markjo238g0ux"/>
    <w:basedOn w:val="DefaultParagraphFont"/>
    <w:rsid w:val="006A02FA"/>
  </w:style>
  <w:style w:type="paragraph" w:customStyle="1" w:styleId="xxmsolistparagraph">
    <w:name w:val="x_xmsolist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02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2FA"/>
    <w:rPr>
      <w:b/>
      <w:bCs/>
    </w:rPr>
  </w:style>
  <w:style w:type="paragraph" w:customStyle="1" w:styleId="xparagraph">
    <w:name w:val="x_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6A02FA"/>
  </w:style>
  <w:style w:type="paragraph" w:customStyle="1" w:styleId="xparagraph-329">
    <w:name w:val="x_paragraph-329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BF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BD1B86"/>
  </w:style>
  <w:style w:type="character" w:styleId="FollowedHyperlink">
    <w:name w:val="FollowedHyperlink"/>
    <w:basedOn w:val="DefaultParagraphFont"/>
    <w:uiPriority w:val="99"/>
    <w:semiHidden/>
    <w:unhideWhenUsed/>
    <w:rsid w:val="00525B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583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307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6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815">
          <w:marLeft w:val="0"/>
          <w:marRight w:val="0"/>
          <w:marTop w:val="0"/>
          <w:marBottom w:val="15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</w:div>
        <w:div w:id="1169716831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6639206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097707898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divBdr>
                </w:div>
              </w:divsChild>
            </w:div>
          </w:divsChild>
        </w:div>
      </w:divsChild>
    </w:div>
    <w:div w:id="123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bus.co.uk/smartzone" TargetMode="External"/><Relationship Id="rId5" Type="http://schemas.openxmlformats.org/officeDocument/2006/relationships/hyperlink" Target="mailto:Robin.bennett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Robin</dc:creator>
  <cp:keywords/>
  <dc:description/>
  <cp:lastModifiedBy>Bennett, Robin</cp:lastModifiedBy>
  <cp:revision>2</cp:revision>
  <dcterms:created xsi:type="dcterms:W3CDTF">2023-02-11T10:34:00Z</dcterms:created>
  <dcterms:modified xsi:type="dcterms:W3CDTF">2023-02-11T10:34:00Z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-138111380</vt:i4>
  </property>
</Properties>
</file>