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8529" w14:textId="4C3BBC53" w:rsidR="002A2BF0" w:rsidRPr="001A3F67" w:rsidRDefault="00E00F29" w:rsidP="008474F3">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Jan</w:t>
      </w:r>
      <w:r w:rsidR="00F709AE" w:rsidRPr="001A3F67">
        <w:rPr>
          <w:rFonts w:asciiTheme="minorHAnsi" w:hAnsiTheme="minorHAnsi" w:cstheme="minorHAnsi"/>
          <w:color w:val="000000"/>
          <w:bdr w:val="none" w:sz="0" w:space="0" w:color="auto" w:frame="1"/>
        </w:rPr>
        <w:t xml:space="preserve"> </w:t>
      </w:r>
      <w:r w:rsidR="00B9096B" w:rsidRPr="001A3F67">
        <w:rPr>
          <w:rFonts w:asciiTheme="minorHAnsi" w:hAnsiTheme="minorHAnsi" w:cstheme="minorHAnsi"/>
          <w:color w:val="000000"/>
          <w:bdr w:val="none" w:sz="0" w:space="0" w:color="auto" w:frame="1"/>
        </w:rPr>
        <w:t>202</w:t>
      </w:r>
      <w:r>
        <w:rPr>
          <w:rFonts w:asciiTheme="minorHAnsi" w:hAnsiTheme="minorHAnsi" w:cstheme="minorHAnsi"/>
          <w:color w:val="000000"/>
          <w:bdr w:val="none" w:sz="0" w:space="0" w:color="auto" w:frame="1"/>
        </w:rPr>
        <w:t>3</w:t>
      </w:r>
      <w:r w:rsidR="00B9096B" w:rsidRPr="001A3F67">
        <w:rPr>
          <w:rFonts w:asciiTheme="minorHAnsi" w:hAnsiTheme="minorHAnsi" w:cstheme="minorHAnsi"/>
          <w:color w:val="000000"/>
          <w:bdr w:val="none" w:sz="0" w:space="0" w:color="auto" w:frame="1"/>
        </w:rPr>
        <w:t xml:space="preserve"> </w:t>
      </w:r>
      <w:r w:rsidR="002A2BF0" w:rsidRPr="001A3F67">
        <w:rPr>
          <w:rFonts w:asciiTheme="minorHAnsi" w:hAnsiTheme="minorHAnsi" w:cstheme="minorHAnsi"/>
          <w:color w:val="000000"/>
          <w:bdr w:val="none" w:sz="0" w:space="0" w:color="auto" w:frame="1"/>
        </w:rPr>
        <w:t xml:space="preserve">County Councillor Report – </w:t>
      </w:r>
      <w:r w:rsidR="001923F1">
        <w:rPr>
          <w:rFonts w:asciiTheme="minorHAnsi" w:hAnsiTheme="minorHAnsi" w:cstheme="minorHAnsi"/>
          <w:color w:val="000000"/>
          <w:bdr w:val="none" w:sz="0" w:space="0" w:color="auto" w:frame="1"/>
        </w:rPr>
        <w:t xml:space="preserve"> </w:t>
      </w:r>
      <w:r w:rsidR="00840EB2" w:rsidRPr="001A3F67">
        <w:rPr>
          <w:rFonts w:asciiTheme="minorHAnsi" w:hAnsiTheme="minorHAnsi" w:cstheme="minorHAnsi"/>
          <w:color w:val="000000"/>
          <w:bdr w:val="none" w:sz="0" w:space="0" w:color="auto" w:frame="1"/>
        </w:rPr>
        <w:t xml:space="preserve">Cllr </w:t>
      </w:r>
      <w:r w:rsidR="002A2BF0" w:rsidRPr="001A3F67">
        <w:rPr>
          <w:rFonts w:asciiTheme="minorHAnsi" w:hAnsiTheme="minorHAnsi" w:cstheme="minorHAnsi"/>
          <w:color w:val="000000"/>
          <w:bdr w:val="none" w:sz="0" w:space="0" w:color="auto" w:frame="1"/>
        </w:rPr>
        <w:t>Robin Bennett</w:t>
      </w:r>
      <w:r w:rsidR="001923F1">
        <w:rPr>
          <w:rFonts w:asciiTheme="minorHAnsi" w:hAnsiTheme="minorHAnsi" w:cstheme="minorHAnsi"/>
          <w:color w:val="000000"/>
          <w:bdr w:val="none" w:sz="0" w:space="0" w:color="auto" w:frame="1"/>
        </w:rPr>
        <w:t xml:space="preserve"> </w:t>
      </w:r>
    </w:p>
    <w:p w14:paraId="1A8DFC1C" w14:textId="6BB7B6A9" w:rsidR="003F287E" w:rsidRDefault="003F3ED8" w:rsidP="00F709AE">
      <w:pPr>
        <w:pStyle w:val="xxmsonormal"/>
        <w:shd w:val="clear" w:color="auto" w:fill="FFFFFF"/>
        <w:spacing w:before="0" w:beforeAutospacing="0" w:after="0" w:afterAutospacing="0"/>
        <w:rPr>
          <w:rStyle w:val="Hyperlink"/>
          <w:rFonts w:asciiTheme="minorHAnsi" w:hAnsiTheme="minorHAnsi" w:cstheme="minorHAnsi"/>
          <w:bdr w:val="none" w:sz="0" w:space="0" w:color="auto" w:frame="1"/>
        </w:rPr>
      </w:pPr>
      <w:hyperlink r:id="rId5" w:history="1">
        <w:r w:rsidR="002A2BF0" w:rsidRPr="001A3F67">
          <w:rPr>
            <w:rStyle w:val="Hyperlink"/>
            <w:rFonts w:asciiTheme="minorHAnsi" w:hAnsiTheme="minorHAnsi" w:cstheme="minorHAnsi"/>
            <w:bdr w:val="none" w:sz="0" w:space="0" w:color="auto" w:frame="1"/>
          </w:rPr>
          <w:t>Robin.bennett@Oxfordshire.gov.uk</w:t>
        </w:r>
      </w:hyperlink>
    </w:p>
    <w:p w14:paraId="5A382E48" w14:textId="2EC08983" w:rsidR="00786A4F" w:rsidRDefault="00786A4F" w:rsidP="00374625">
      <w:pPr>
        <w:spacing w:after="240" w:line="240" w:lineRule="auto"/>
        <w:rPr>
          <w:rFonts w:eastAsia="Times New Roman" w:cstheme="minorHAnsi"/>
          <w:b/>
          <w:bCs/>
          <w:sz w:val="24"/>
          <w:szCs w:val="24"/>
          <w:lang w:eastAsia="en-GB"/>
        </w:rPr>
      </w:pPr>
    </w:p>
    <w:p w14:paraId="37366D17" w14:textId="6D5E6AE8" w:rsidR="00374625" w:rsidRPr="00374625" w:rsidRDefault="00374625" w:rsidP="00374625">
      <w:pPr>
        <w:spacing w:after="240" w:line="240" w:lineRule="auto"/>
        <w:rPr>
          <w:rFonts w:eastAsia="Times New Roman" w:cstheme="minorHAnsi"/>
          <w:sz w:val="24"/>
          <w:szCs w:val="24"/>
          <w:lang w:eastAsia="en-GB"/>
        </w:rPr>
      </w:pPr>
      <w:r w:rsidRPr="00A51B2E">
        <w:rPr>
          <w:rFonts w:eastAsia="Times New Roman" w:cstheme="minorHAnsi"/>
          <w:b/>
          <w:bCs/>
          <w:sz w:val="24"/>
          <w:szCs w:val="24"/>
          <w:lang w:eastAsia="en-GB"/>
        </w:rPr>
        <w:t>Reduced bus fares</w:t>
      </w:r>
      <w:r w:rsidRPr="00374625">
        <w:rPr>
          <w:rFonts w:eastAsia="Times New Roman" w:cstheme="minorHAnsi"/>
          <w:sz w:val="24"/>
          <w:szCs w:val="24"/>
          <w:lang w:eastAsia="en-GB"/>
        </w:rPr>
        <w:t>: For 3 months (Jan-Mar), bus passengers can enjoy a £2 cap on bus fares. Paid for by a government scheme, fares with participating bus firms will cost a maximum of £2 per adult single fare (includes Oxford Bus Company and Thames Travel). Concessions are unaffected and school services are excluded.</w:t>
      </w:r>
    </w:p>
    <w:p w14:paraId="62B0F386" w14:textId="77777777" w:rsidR="00B8382B" w:rsidRDefault="00374625" w:rsidP="001E660C">
      <w:pPr>
        <w:spacing w:after="240" w:line="240" w:lineRule="auto"/>
        <w:rPr>
          <w:rFonts w:eastAsia="Times New Roman" w:cstheme="minorHAnsi"/>
          <w:sz w:val="24"/>
          <w:szCs w:val="24"/>
          <w:lang w:eastAsia="en-GB"/>
        </w:rPr>
      </w:pPr>
      <w:r w:rsidRPr="00A51B2E">
        <w:rPr>
          <w:rFonts w:eastAsia="Times New Roman" w:cstheme="minorHAnsi"/>
          <w:b/>
          <w:bCs/>
          <w:sz w:val="24"/>
          <w:szCs w:val="24"/>
          <w:lang w:eastAsia="en-GB"/>
        </w:rPr>
        <w:t>Anti-sewage motion passes and water summit</w:t>
      </w:r>
      <w:r w:rsidRPr="00374625">
        <w:rPr>
          <w:rFonts w:eastAsia="Times New Roman" w:cstheme="minorHAnsi"/>
          <w:sz w:val="24"/>
          <w:szCs w:val="24"/>
          <w:lang w:eastAsia="en-GB"/>
        </w:rPr>
        <w:t xml:space="preserve">: A motion at Full Council in December condemning the practice of dumping sewage into waterways passed with near unanimity (one </w:t>
      </w:r>
      <w:r w:rsidR="00786A4F">
        <w:rPr>
          <w:rFonts w:eastAsia="Times New Roman" w:cstheme="minorHAnsi"/>
          <w:sz w:val="24"/>
          <w:szCs w:val="24"/>
          <w:lang w:eastAsia="en-GB"/>
        </w:rPr>
        <w:t>C</w:t>
      </w:r>
      <w:r w:rsidRPr="00374625">
        <w:rPr>
          <w:rFonts w:eastAsia="Times New Roman" w:cstheme="minorHAnsi"/>
          <w:sz w:val="24"/>
          <w:szCs w:val="24"/>
          <w:lang w:eastAsia="en-GB"/>
        </w:rPr>
        <w:t>onservative opposed). Over the Christmas period, Thames Water released raw sewage 6 times into Oxfordshire rivers. A water summit in December also looked at challenges facing water supply and demand in Oxfordshire.</w:t>
      </w:r>
    </w:p>
    <w:p w14:paraId="2C87CD00" w14:textId="4510BCA0" w:rsidR="00B8382B" w:rsidRPr="00B8382B" w:rsidRDefault="00B8382B" w:rsidP="00B8382B">
      <w:pPr>
        <w:spacing w:after="240" w:line="240" w:lineRule="auto"/>
        <w:rPr>
          <w:rFonts w:eastAsia="Times New Roman" w:cstheme="minorHAnsi"/>
          <w:b/>
          <w:bCs/>
          <w:sz w:val="24"/>
          <w:szCs w:val="24"/>
          <w:lang w:eastAsia="en-GB"/>
        </w:rPr>
      </w:pPr>
      <w:r w:rsidRPr="00B8382B">
        <w:rPr>
          <w:rFonts w:eastAsia="Times New Roman" w:cstheme="minorHAnsi"/>
          <w:b/>
          <w:bCs/>
          <w:sz w:val="24"/>
          <w:szCs w:val="24"/>
          <w:lang w:eastAsia="en-GB"/>
        </w:rPr>
        <w:t>Rainfall and Oxfordshire's river levels</w:t>
      </w:r>
    </w:p>
    <w:p w14:paraId="0F99DAC9" w14:textId="77777777" w:rsidR="00B8382B" w:rsidRDefault="00B8382B" w:rsidP="00B8382B">
      <w:pPr>
        <w:spacing w:after="240" w:line="240" w:lineRule="auto"/>
        <w:rPr>
          <w:rFonts w:eastAsia="Times New Roman" w:cstheme="minorHAnsi"/>
          <w:sz w:val="24"/>
          <w:szCs w:val="24"/>
          <w:lang w:eastAsia="en-GB"/>
        </w:rPr>
      </w:pPr>
      <w:r w:rsidRPr="00B8382B">
        <w:rPr>
          <w:rFonts w:eastAsia="Times New Roman" w:cstheme="minorHAnsi"/>
          <w:sz w:val="24"/>
          <w:szCs w:val="24"/>
          <w:lang w:eastAsia="en-GB"/>
        </w:rPr>
        <w:t>There are several flood alerts on Oxfordshire watercourses</w:t>
      </w:r>
      <w:r>
        <w:rPr>
          <w:rFonts w:eastAsia="Times New Roman" w:cstheme="minorHAnsi"/>
          <w:sz w:val="24"/>
          <w:szCs w:val="24"/>
          <w:lang w:eastAsia="en-GB"/>
        </w:rPr>
        <w:t xml:space="preserve">. </w:t>
      </w:r>
      <w:r w:rsidRPr="00B8382B">
        <w:rPr>
          <w:rFonts w:eastAsia="Times New Roman" w:cstheme="minorHAnsi"/>
          <w:sz w:val="24"/>
          <w:szCs w:val="24"/>
          <w:lang w:eastAsia="en-GB"/>
        </w:rPr>
        <w:t>Residents can monitor the situation in their local area on our news page,</w:t>
      </w:r>
      <w:r>
        <w:rPr>
          <w:rFonts w:eastAsia="Times New Roman" w:cstheme="minorHAnsi"/>
          <w:sz w:val="24"/>
          <w:szCs w:val="24"/>
          <w:lang w:eastAsia="en-GB"/>
        </w:rPr>
        <w:t xml:space="preserve"> </w:t>
      </w:r>
      <w:r w:rsidRPr="00B8382B">
        <w:rPr>
          <w:rFonts w:eastAsia="Times New Roman" w:cstheme="minorHAnsi"/>
          <w:sz w:val="24"/>
          <w:szCs w:val="24"/>
          <w:lang w:eastAsia="en-GB"/>
        </w:rPr>
        <w:t>which signposts key information from the Environment Agency and Met Office.</w:t>
      </w:r>
    </w:p>
    <w:p w14:paraId="091288DA" w14:textId="4147EA6E" w:rsidR="00B8382B" w:rsidRDefault="00B8382B" w:rsidP="00B8382B">
      <w:pPr>
        <w:spacing w:after="240" w:line="240" w:lineRule="auto"/>
        <w:rPr>
          <w:rFonts w:eastAsia="Times New Roman" w:cstheme="minorHAnsi"/>
          <w:sz w:val="24"/>
          <w:szCs w:val="24"/>
          <w:lang w:eastAsia="en-GB"/>
        </w:rPr>
      </w:pPr>
      <w:hyperlink r:id="rId6" w:history="1">
        <w:r w:rsidRPr="003A5179">
          <w:rPr>
            <w:rStyle w:val="Hyperlink"/>
            <w:rFonts w:eastAsia="Times New Roman" w:cstheme="minorHAnsi"/>
            <w:sz w:val="24"/>
            <w:szCs w:val="24"/>
            <w:lang w:eastAsia="en-GB"/>
          </w:rPr>
          <w:t>https://news.oxfordshire.gov.uk/rainfall-and-oxfordshires-river-levels</w:t>
        </w:r>
        <w:r w:rsidRPr="003A5179">
          <w:rPr>
            <w:rStyle w:val="Hyperlink"/>
            <w:rFonts w:eastAsia="Times New Roman" w:cstheme="minorHAnsi"/>
            <w:sz w:val="24"/>
            <w:szCs w:val="24"/>
            <w:lang w:eastAsia="en-GB"/>
          </w:rPr>
          <w:t>/</w:t>
        </w:r>
      </w:hyperlink>
    </w:p>
    <w:p w14:paraId="73BA49B5" w14:textId="397B45B4" w:rsidR="001E660C" w:rsidRPr="001E660C" w:rsidRDefault="00A51B2E" w:rsidP="001E660C">
      <w:pPr>
        <w:spacing w:after="240" w:line="240" w:lineRule="auto"/>
        <w:rPr>
          <w:rFonts w:eastAsia="Times New Roman" w:cstheme="minorHAnsi"/>
          <w:sz w:val="24"/>
          <w:szCs w:val="24"/>
          <w:lang w:eastAsia="en-GB"/>
        </w:rPr>
      </w:pPr>
      <w:r w:rsidRPr="00A51B2E">
        <w:rPr>
          <w:rFonts w:eastAsia="Times New Roman" w:cstheme="minorHAnsi"/>
          <w:b/>
          <w:bCs/>
          <w:sz w:val="24"/>
          <w:szCs w:val="24"/>
          <w:lang w:eastAsia="en-GB"/>
        </w:rPr>
        <w:t>Tackling carbon emissions:</w:t>
      </w:r>
      <w:r>
        <w:rPr>
          <w:rFonts w:eastAsia="Times New Roman" w:cstheme="minorHAnsi"/>
          <w:sz w:val="24"/>
          <w:szCs w:val="24"/>
          <w:lang w:eastAsia="en-GB"/>
        </w:rPr>
        <w:t xml:space="preserve"> </w:t>
      </w:r>
      <w:r w:rsidR="001E660C">
        <w:rPr>
          <w:rFonts w:eastAsia="Times New Roman" w:cstheme="minorHAnsi"/>
          <w:sz w:val="24"/>
          <w:szCs w:val="24"/>
          <w:lang w:eastAsia="en-GB"/>
        </w:rPr>
        <w:t xml:space="preserve">OCC has completed </w:t>
      </w:r>
      <w:hyperlink r:id="rId7" w:history="1">
        <w:r w:rsidR="001E660C" w:rsidRPr="001E660C">
          <w:rPr>
            <w:rStyle w:val="Hyperlink"/>
            <w:rFonts w:eastAsia="Times New Roman" w:cstheme="minorHAnsi"/>
            <w:sz w:val="24"/>
            <w:szCs w:val="24"/>
            <w:lang w:eastAsia="en-GB"/>
          </w:rPr>
          <w:t>its biannual report</w:t>
        </w:r>
      </w:hyperlink>
      <w:r w:rsidR="001E660C">
        <w:rPr>
          <w:rFonts w:eastAsia="Times New Roman" w:cstheme="minorHAnsi"/>
          <w:sz w:val="24"/>
          <w:szCs w:val="24"/>
          <w:lang w:eastAsia="en-GB"/>
        </w:rPr>
        <w:t xml:space="preserve"> on its </w:t>
      </w:r>
      <w:r w:rsidR="001E660C" w:rsidRPr="00A51B2E">
        <w:rPr>
          <w:rFonts w:eastAsia="Times New Roman" w:cstheme="minorHAnsi"/>
          <w:sz w:val="24"/>
          <w:szCs w:val="24"/>
          <w:lang w:eastAsia="en-GB"/>
        </w:rPr>
        <w:t>carbon reduction plan</w:t>
      </w:r>
      <w:r w:rsidR="001E660C">
        <w:rPr>
          <w:rFonts w:eastAsia="Times New Roman" w:cstheme="minorHAnsi"/>
          <w:sz w:val="24"/>
          <w:szCs w:val="24"/>
          <w:lang w:eastAsia="en-GB"/>
        </w:rPr>
        <w:t xml:space="preserve">. </w:t>
      </w:r>
      <w:r w:rsidR="001E660C" w:rsidRPr="001E660C">
        <w:rPr>
          <w:rFonts w:eastAsia="Times New Roman" w:cstheme="minorHAnsi"/>
          <w:sz w:val="24"/>
          <w:szCs w:val="24"/>
          <w:lang w:eastAsia="en-GB"/>
        </w:rPr>
        <w:t>The council reports data from its own operational emissions (those included</w:t>
      </w:r>
      <w:r w:rsidR="001E660C">
        <w:rPr>
          <w:rFonts w:eastAsia="Times New Roman" w:cstheme="minorHAnsi"/>
          <w:sz w:val="24"/>
          <w:szCs w:val="24"/>
          <w:lang w:eastAsia="en-GB"/>
        </w:rPr>
        <w:t xml:space="preserve"> </w:t>
      </w:r>
      <w:r w:rsidR="001E660C" w:rsidRPr="001E660C">
        <w:rPr>
          <w:rFonts w:eastAsia="Times New Roman" w:cstheme="minorHAnsi"/>
          <w:sz w:val="24"/>
          <w:szCs w:val="24"/>
          <w:lang w:eastAsia="en-GB"/>
        </w:rPr>
        <w:t>in our Net Zero by 2030 target), as well as a limited range of other data</w:t>
      </w:r>
      <w:r w:rsidR="001E660C">
        <w:rPr>
          <w:rFonts w:eastAsia="Times New Roman" w:cstheme="minorHAnsi"/>
          <w:sz w:val="24"/>
          <w:szCs w:val="24"/>
          <w:lang w:eastAsia="en-GB"/>
        </w:rPr>
        <w:t xml:space="preserve"> </w:t>
      </w:r>
      <w:r w:rsidR="001E660C" w:rsidRPr="001E660C">
        <w:rPr>
          <w:rFonts w:eastAsia="Times New Roman" w:cstheme="minorHAnsi"/>
          <w:sz w:val="24"/>
          <w:szCs w:val="24"/>
          <w:lang w:eastAsia="en-GB"/>
        </w:rPr>
        <w:t>sources including maintained schools and some contractor emissions. The</w:t>
      </w:r>
      <w:r w:rsidR="001E660C">
        <w:rPr>
          <w:rFonts w:eastAsia="Times New Roman" w:cstheme="minorHAnsi"/>
          <w:sz w:val="24"/>
          <w:szCs w:val="24"/>
          <w:lang w:eastAsia="en-GB"/>
        </w:rPr>
        <w:t xml:space="preserve"> </w:t>
      </w:r>
      <w:r w:rsidR="001E660C" w:rsidRPr="001E660C">
        <w:rPr>
          <w:rFonts w:eastAsia="Times New Roman" w:cstheme="minorHAnsi"/>
          <w:sz w:val="24"/>
          <w:szCs w:val="24"/>
          <w:lang w:eastAsia="en-GB"/>
        </w:rPr>
        <w:t>council intends to expand the range of emissions included in its reporting in</w:t>
      </w:r>
      <w:r w:rsidR="001E660C">
        <w:rPr>
          <w:rFonts w:eastAsia="Times New Roman" w:cstheme="minorHAnsi"/>
          <w:sz w:val="24"/>
          <w:szCs w:val="24"/>
          <w:lang w:eastAsia="en-GB"/>
        </w:rPr>
        <w:t xml:space="preserve"> </w:t>
      </w:r>
      <w:r w:rsidR="001E660C" w:rsidRPr="001E660C">
        <w:rPr>
          <w:rFonts w:eastAsia="Times New Roman" w:cstheme="minorHAnsi"/>
          <w:sz w:val="24"/>
          <w:szCs w:val="24"/>
          <w:lang w:eastAsia="en-GB"/>
        </w:rPr>
        <w:t>future reports, particularly major suppliers.</w:t>
      </w:r>
    </w:p>
    <w:p w14:paraId="0E2AA41F" w14:textId="648EDDC0" w:rsidR="001E660C" w:rsidRDefault="001E660C" w:rsidP="001E660C">
      <w:pPr>
        <w:spacing w:after="240" w:line="240" w:lineRule="auto"/>
        <w:rPr>
          <w:rFonts w:eastAsia="Times New Roman" w:cstheme="minorHAnsi"/>
          <w:sz w:val="24"/>
          <w:szCs w:val="24"/>
          <w:lang w:eastAsia="en-GB"/>
        </w:rPr>
      </w:pPr>
      <w:r w:rsidRPr="001E660C">
        <w:rPr>
          <w:rFonts w:eastAsia="Times New Roman" w:cstheme="minorHAnsi"/>
          <w:sz w:val="24"/>
          <w:szCs w:val="24"/>
          <w:lang w:eastAsia="en-GB"/>
        </w:rPr>
        <w:t>Although there was a 1.5% increase in emissions in 2021/22 as compared</w:t>
      </w:r>
      <w:r>
        <w:rPr>
          <w:rFonts w:eastAsia="Times New Roman" w:cstheme="minorHAnsi"/>
          <w:sz w:val="24"/>
          <w:szCs w:val="24"/>
          <w:lang w:eastAsia="en-GB"/>
        </w:rPr>
        <w:t xml:space="preserve"> </w:t>
      </w:r>
      <w:r w:rsidRPr="001E660C">
        <w:rPr>
          <w:rFonts w:eastAsia="Times New Roman" w:cstheme="minorHAnsi"/>
          <w:sz w:val="24"/>
          <w:szCs w:val="24"/>
          <w:lang w:eastAsia="en-GB"/>
        </w:rPr>
        <w:t>to the previous year, there was an overall reduction of 11% since 2019/20</w:t>
      </w:r>
      <w:r>
        <w:rPr>
          <w:rFonts w:eastAsia="Times New Roman" w:cstheme="minorHAnsi"/>
          <w:sz w:val="24"/>
          <w:szCs w:val="24"/>
          <w:lang w:eastAsia="en-GB"/>
        </w:rPr>
        <w:t xml:space="preserve"> </w:t>
      </w:r>
      <w:r w:rsidRPr="001E660C">
        <w:rPr>
          <w:rFonts w:eastAsia="Times New Roman" w:cstheme="minorHAnsi"/>
          <w:sz w:val="24"/>
          <w:szCs w:val="24"/>
          <w:lang w:eastAsia="en-GB"/>
        </w:rPr>
        <w:t>(Pre covid). This equates to an average reduction of 5.5% annually in the</w:t>
      </w:r>
      <w:r>
        <w:rPr>
          <w:rFonts w:eastAsia="Times New Roman" w:cstheme="minorHAnsi"/>
          <w:sz w:val="24"/>
          <w:szCs w:val="24"/>
          <w:lang w:eastAsia="en-GB"/>
        </w:rPr>
        <w:t xml:space="preserve"> </w:t>
      </w:r>
      <w:r w:rsidRPr="001E660C">
        <w:rPr>
          <w:rFonts w:eastAsia="Times New Roman" w:cstheme="minorHAnsi"/>
          <w:sz w:val="24"/>
          <w:szCs w:val="24"/>
          <w:lang w:eastAsia="en-GB"/>
        </w:rPr>
        <w:t xml:space="preserve">last two years and 74.6% reduction </w:t>
      </w:r>
      <w:r>
        <w:rPr>
          <w:rFonts w:eastAsia="Times New Roman" w:cstheme="minorHAnsi"/>
          <w:sz w:val="24"/>
          <w:szCs w:val="24"/>
          <w:lang w:eastAsia="en-GB"/>
        </w:rPr>
        <w:t>compared to</w:t>
      </w:r>
      <w:r w:rsidRPr="001E660C">
        <w:rPr>
          <w:rFonts w:eastAsia="Times New Roman" w:cstheme="minorHAnsi"/>
          <w:sz w:val="24"/>
          <w:szCs w:val="24"/>
          <w:lang w:eastAsia="en-GB"/>
        </w:rPr>
        <w:t xml:space="preserve"> 2010/11.</w:t>
      </w:r>
    </w:p>
    <w:p w14:paraId="371D7998" w14:textId="60F9D6F1" w:rsidR="00374625" w:rsidRPr="00374625" w:rsidRDefault="00374625" w:rsidP="00374625">
      <w:pPr>
        <w:spacing w:after="240" w:line="240" w:lineRule="auto"/>
        <w:rPr>
          <w:rFonts w:eastAsia="Times New Roman" w:cstheme="minorHAnsi"/>
          <w:sz w:val="24"/>
          <w:szCs w:val="24"/>
          <w:lang w:eastAsia="en-GB"/>
        </w:rPr>
      </w:pPr>
      <w:r w:rsidRPr="00374625">
        <w:rPr>
          <w:rFonts w:eastAsia="Times New Roman" w:cstheme="minorHAnsi"/>
          <w:sz w:val="24"/>
          <w:szCs w:val="24"/>
          <w:lang w:eastAsia="en-GB"/>
        </w:rPr>
        <w:t>Over 75% of the 60,000+ street lighting assets in OCC control are now run with energy saving LED lights. Streetlighting is the largest source of carbon emissions in OCC’s operations and is a growing cost due to rising energy prices. The milestone represents a significant improvement in the pace of rollout and will save the council £77m over 20 years.</w:t>
      </w:r>
    </w:p>
    <w:p w14:paraId="00CE9503" w14:textId="033CCFDA" w:rsidR="00374625" w:rsidRPr="00374625" w:rsidRDefault="00374625" w:rsidP="00374625">
      <w:pPr>
        <w:spacing w:after="240" w:line="240" w:lineRule="auto"/>
        <w:rPr>
          <w:rFonts w:eastAsia="Times New Roman" w:cstheme="minorHAnsi"/>
          <w:sz w:val="24"/>
          <w:szCs w:val="24"/>
          <w:lang w:eastAsia="en-GB"/>
        </w:rPr>
      </w:pPr>
      <w:r w:rsidRPr="006610DB">
        <w:rPr>
          <w:rFonts w:eastAsia="Times New Roman" w:cstheme="minorHAnsi"/>
          <w:b/>
          <w:bCs/>
          <w:sz w:val="24"/>
          <w:szCs w:val="24"/>
          <w:lang w:eastAsia="en-GB"/>
        </w:rPr>
        <w:t>Tree planting:</w:t>
      </w:r>
      <w:r w:rsidRPr="00374625">
        <w:rPr>
          <w:rFonts w:eastAsia="Times New Roman" w:cstheme="minorHAnsi"/>
          <w:sz w:val="24"/>
          <w:szCs w:val="24"/>
          <w:lang w:eastAsia="en-GB"/>
        </w:rPr>
        <w:t xml:space="preserve"> As part of the new Tree Policy for Oxfordshire, 450 trees </w:t>
      </w:r>
      <w:r w:rsidR="00B8382B">
        <w:rPr>
          <w:rFonts w:eastAsia="Times New Roman" w:cstheme="minorHAnsi"/>
          <w:sz w:val="24"/>
          <w:szCs w:val="24"/>
          <w:lang w:eastAsia="en-GB"/>
        </w:rPr>
        <w:t xml:space="preserve">are </w:t>
      </w:r>
      <w:r w:rsidRPr="00374625">
        <w:rPr>
          <w:rFonts w:eastAsia="Times New Roman" w:cstheme="minorHAnsi"/>
          <w:sz w:val="24"/>
          <w:szCs w:val="24"/>
          <w:lang w:eastAsia="en-GB"/>
        </w:rPr>
        <w:t>be</w:t>
      </w:r>
      <w:r w:rsidR="00B8382B">
        <w:rPr>
          <w:rFonts w:eastAsia="Times New Roman" w:cstheme="minorHAnsi"/>
          <w:sz w:val="24"/>
          <w:szCs w:val="24"/>
          <w:lang w:eastAsia="en-GB"/>
        </w:rPr>
        <w:t>ing</w:t>
      </w:r>
      <w:r w:rsidRPr="00374625">
        <w:rPr>
          <w:rFonts w:eastAsia="Times New Roman" w:cstheme="minorHAnsi"/>
          <w:sz w:val="24"/>
          <w:szCs w:val="24"/>
          <w:lang w:eastAsia="en-GB"/>
        </w:rPr>
        <w:t xml:space="preserve"> planted on highways over the winter period</w:t>
      </w:r>
      <w:r w:rsidR="00DE5125">
        <w:rPr>
          <w:rFonts w:eastAsia="Times New Roman" w:cstheme="minorHAnsi"/>
          <w:sz w:val="24"/>
          <w:szCs w:val="24"/>
          <w:lang w:eastAsia="en-GB"/>
        </w:rPr>
        <w:t>.</w:t>
      </w:r>
    </w:p>
    <w:p w14:paraId="103750EF" w14:textId="77777777" w:rsidR="00374625" w:rsidRPr="00374625" w:rsidRDefault="00374625" w:rsidP="00374625">
      <w:pPr>
        <w:spacing w:after="240" w:line="240" w:lineRule="auto"/>
        <w:rPr>
          <w:rFonts w:eastAsia="Times New Roman" w:cstheme="minorHAnsi"/>
          <w:sz w:val="24"/>
          <w:szCs w:val="24"/>
          <w:lang w:eastAsia="en-GB"/>
        </w:rPr>
      </w:pPr>
      <w:r w:rsidRPr="006610DB">
        <w:rPr>
          <w:rFonts w:eastAsia="Times New Roman" w:cstheme="minorHAnsi"/>
          <w:b/>
          <w:bCs/>
          <w:sz w:val="24"/>
          <w:szCs w:val="24"/>
          <w:lang w:eastAsia="en-GB"/>
        </w:rPr>
        <w:t>Successful bid for children’s homes:</w:t>
      </w:r>
      <w:r w:rsidRPr="00374625">
        <w:rPr>
          <w:rFonts w:eastAsia="Times New Roman" w:cstheme="minorHAnsi"/>
          <w:sz w:val="24"/>
          <w:szCs w:val="24"/>
          <w:lang w:eastAsia="en-GB"/>
        </w:rPr>
        <w:t xml:space="preserve"> OCC has successfully bid for a £5.2m grant to part fund four new residential children’s homes. The homes would provide accommodation and support for children requiring solo provision or who can only share with one other child, children with autism, and children who have had adverse childhood experiences. These new homes would add to OCC’s portfolio of three homes, along with the new 4-bedroom home being constructed in Aston. The matched funding by OCC is still to be finalised</w:t>
      </w:r>
    </w:p>
    <w:p w14:paraId="73A28A8E" w14:textId="1F00748D" w:rsidR="00374625" w:rsidRDefault="00374625" w:rsidP="00374625">
      <w:pPr>
        <w:spacing w:after="240" w:line="240" w:lineRule="auto"/>
        <w:rPr>
          <w:rFonts w:eastAsia="Times New Roman" w:cstheme="minorHAnsi"/>
          <w:sz w:val="24"/>
          <w:szCs w:val="24"/>
          <w:lang w:eastAsia="en-GB"/>
        </w:rPr>
      </w:pPr>
      <w:r w:rsidRPr="006610DB">
        <w:rPr>
          <w:rFonts w:eastAsia="Times New Roman" w:cstheme="minorHAnsi"/>
          <w:b/>
          <w:bCs/>
          <w:sz w:val="24"/>
          <w:szCs w:val="24"/>
          <w:lang w:eastAsia="en-GB"/>
        </w:rPr>
        <w:t>Chilterns AONB boundaries:</w:t>
      </w:r>
      <w:r w:rsidRPr="00374625">
        <w:rPr>
          <w:rFonts w:eastAsia="Times New Roman" w:cstheme="minorHAnsi"/>
          <w:sz w:val="24"/>
          <w:szCs w:val="24"/>
          <w:lang w:eastAsia="en-GB"/>
        </w:rPr>
        <w:t xml:space="preserve"> Natural England are overseeing a review process of the boundaries of the Chilterns AONB. Natural England are appointing consultants who will carry out a technical assessment of natural beauty before consulting with stakeholders in spring and early summer of 2023. Contact email for enquiries: </w:t>
      </w:r>
      <w:hyperlink r:id="rId8" w:history="1">
        <w:r w:rsidR="006610DB" w:rsidRPr="00C72ECB">
          <w:rPr>
            <w:rStyle w:val="Hyperlink"/>
            <w:rFonts w:eastAsia="Times New Roman" w:cstheme="minorHAnsi"/>
            <w:sz w:val="24"/>
            <w:szCs w:val="24"/>
            <w:lang w:eastAsia="en-GB"/>
          </w:rPr>
          <w:t>ChilternsAONBBoundaryReview@NaturalEngland.org.uk</w:t>
        </w:r>
      </w:hyperlink>
    </w:p>
    <w:p w14:paraId="3F4A1CE1" w14:textId="3A984A12" w:rsidR="00C231AF" w:rsidRDefault="006610DB" w:rsidP="006610DB">
      <w:pPr>
        <w:spacing w:after="240" w:line="240" w:lineRule="auto"/>
        <w:rPr>
          <w:rFonts w:eastAsia="Times New Roman" w:cstheme="minorHAnsi"/>
          <w:sz w:val="24"/>
          <w:szCs w:val="24"/>
          <w:lang w:eastAsia="en-GB"/>
        </w:rPr>
      </w:pPr>
      <w:r w:rsidRPr="00C231AF">
        <w:rPr>
          <w:rFonts w:eastAsia="Times New Roman" w:cstheme="minorHAnsi"/>
          <w:b/>
          <w:bCs/>
          <w:sz w:val="24"/>
          <w:szCs w:val="24"/>
          <w:lang w:eastAsia="en-GB"/>
        </w:rPr>
        <w:lastRenderedPageBreak/>
        <w:t>Special Educational Needs</w:t>
      </w:r>
      <w:r>
        <w:rPr>
          <w:rFonts w:eastAsia="Times New Roman" w:cstheme="minorHAnsi"/>
          <w:sz w:val="24"/>
          <w:szCs w:val="24"/>
          <w:lang w:eastAsia="en-GB"/>
        </w:rPr>
        <w:t xml:space="preserve">: </w:t>
      </w:r>
      <w:r w:rsidRPr="006610DB">
        <w:rPr>
          <w:rFonts w:eastAsia="Times New Roman" w:cstheme="minorHAnsi"/>
          <w:sz w:val="24"/>
          <w:szCs w:val="24"/>
          <w:lang w:eastAsia="en-GB"/>
        </w:rPr>
        <w:t>Families with children and young people with learning disabilities and special educational needs now have access to a refreshed website, designed to ease the process of transitioning into adult social services.</w:t>
      </w:r>
      <w:r w:rsidR="00C231AF">
        <w:rPr>
          <w:rFonts w:eastAsia="Times New Roman" w:cstheme="minorHAnsi"/>
          <w:sz w:val="24"/>
          <w:szCs w:val="24"/>
          <w:lang w:eastAsia="en-GB"/>
        </w:rPr>
        <w:t xml:space="preserve"> </w:t>
      </w:r>
      <w:r w:rsidRPr="006610DB">
        <w:rPr>
          <w:rFonts w:eastAsia="Times New Roman" w:cstheme="minorHAnsi"/>
          <w:sz w:val="24"/>
          <w:szCs w:val="24"/>
          <w:lang w:eastAsia="en-GB"/>
        </w:rPr>
        <w:t xml:space="preserve">The new Moving into Adulthood online handbook has been commissioned by </w:t>
      </w:r>
      <w:r w:rsidR="00C231AF">
        <w:rPr>
          <w:rFonts w:eastAsia="Times New Roman" w:cstheme="minorHAnsi"/>
          <w:sz w:val="24"/>
          <w:szCs w:val="24"/>
          <w:lang w:eastAsia="en-GB"/>
        </w:rPr>
        <w:t>OCC</w:t>
      </w:r>
      <w:r w:rsidRPr="006610DB">
        <w:rPr>
          <w:rFonts w:eastAsia="Times New Roman" w:cstheme="minorHAnsi"/>
          <w:sz w:val="24"/>
          <w:szCs w:val="24"/>
          <w:lang w:eastAsia="en-GB"/>
        </w:rPr>
        <w:t>. It has been developed by Oxfordshire Family Support Network in collaboration with parents and guardians who have had lived experience of children moving from children’s services into adult’s services.</w:t>
      </w:r>
      <w:r>
        <w:rPr>
          <w:rFonts w:eastAsia="Times New Roman" w:cstheme="minorHAnsi"/>
          <w:sz w:val="24"/>
          <w:szCs w:val="24"/>
          <w:lang w:eastAsia="en-GB"/>
        </w:rPr>
        <w:t xml:space="preserve"> </w:t>
      </w:r>
      <w:hyperlink r:id="rId9" w:history="1">
        <w:r w:rsidR="00C231AF" w:rsidRPr="00C72ECB">
          <w:rPr>
            <w:rStyle w:val="Hyperlink"/>
            <w:rFonts w:eastAsia="Times New Roman" w:cstheme="minorHAnsi"/>
            <w:sz w:val="24"/>
            <w:szCs w:val="24"/>
            <w:lang w:eastAsia="en-GB"/>
          </w:rPr>
          <w:t>https://news.oxfordshire.gov.uk/digital-guide-putting-families-in-control/</w:t>
        </w:r>
      </w:hyperlink>
    </w:p>
    <w:p w14:paraId="662A607C" w14:textId="77777777" w:rsidR="003B236C" w:rsidRPr="00A51B2E" w:rsidRDefault="003B236C" w:rsidP="003B236C">
      <w:pPr>
        <w:spacing w:after="240" w:line="240" w:lineRule="auto"/>
        <w:rPr>
          <w:rFonts w:eastAsia="Times New Roman" w:cstheme="minorHAnsi"/>
          <w:sz w:val="24"/>
          <w:szCs w:val="24"/>
          <w:lang w:eastAsia="en-GB"/>
        </w:rPr>
      </w:pPr>
      <w:r w:rsidRPr="00A51B2E">
        <w:rPr>
          <w:rFonts w:eastAsia="Times New Roman" w:cstheme="minorHAnsi"/>
          <w:b/>
          <w:bCs/>
          <w:sz w:val="24"/>
          <w:szCs w:val="24"/>
          <w:lang w:eastAsia="en-GB"/>
        </w:rPr>
        <w:t>Minerals and waste</w:t>
      </w:r>
      <w:r>
        <w:rPr>
          <w:rFonts w:eastAsia="Times New Roman" w:cstheme="minorHAnsi"/>
          <w:sz w:val="24"/>
          <w:szCs w:val="24"/>
          <w:lang w:eastAsia="en-GB"/>
        </w:rPr>
        <w:t>: OCC Cabinet agreed on 20</w:t>
      </w:r>
      <w:r w:rsidRPr="009D2A68">
        <w:rPr>
          <w:rFonts w:eastAsia="Times New Roman" w:cstheme="minorHAnsi"/>
          <w:sz w:val="24"/>
          <w:szCs w:val="24"/>
          <w:vertAlign w:val="superscript"/>
          <w:lang w:eastAsia="en-GB"/>
        </w:rPr>
        <w:t>th</w:t>
      </w:r>
      <w:r>
        <w:rPr>
          <w:rFonts w:eastAsia="Times New Roman" w:cstheme="minorHAnsi"/>
          <w:sz w:val="24"/>
          <w:szCs w:val="24"/>
          <w:lang w:eastAsia="en-GB"/>
        </w:rPr>
        <w:t xml:space="preserve"> Dec </w:t>
      </w:r>
      <w:hyperlink r:id="rId10" w:history="1">
        <w:r w:rsidRPr="001E660C">
          <w:rPr>
            <w:rStyle w:val="Hyperlink"/>
            <w:rFonts w:eastAsia="Times New Roman" w:cstheme="minorHAnsi"/>
            <w:sz w:val="24"/>
            <w:szCs w:val="24"/>
            <w:lang w:eastAsia="en-GB"/>
          </w:rPr>
          <w:t>to start a new plan</w:t>
        </w:r>
      </w:hyperlink>
      <w:r>
        <w:rPr>
          <w:rFonts w:eastAsia="Times New Roman" w:cstheme="minorHAnsi"/>
          <w:sz w:val="24"/>
          <w:szCs w:val="24"/>
          <w:lang w:eastAsia="en-GB"/>
        </w:rPr>
        <w:t xml:space="preserve"> to replace the current one which runs to 2031, in order to ensure the council has up-to-date plans for both minerals and waste, rather than continue current 2-part process. I have asked officers to make sure parishes in areas with mineral deposits are offered a briefing on the new process early in 2023.</w:t>
      </w:r>
    </w:p>
    <w:p w14:paraId="7F5E77E4" w14:textId="7EF943B7" w:rsidR="003B236C" w:rsidRDefault="003B236C" w:rsidP="006610DB">
      <w:pPr>
        <w:spacing w:after="240" w:line="240" w:lineRule="auto"/>
        <w:rPr>
          <w:rFonts w:eastAsia="Times New Roman" w:cstheme="minorHAnsi"/>
          <w:sz w:val="24"/>
          <w:szCs w:val="24"/>
          <w:lang w:eastAsia="en-GB"/>
        </w:rPr>
      </w:pPr>
      <w:r w:rsidRPr="00A51B2E">
        <w:rPr>
          <w:rFonts w:eastAsia="Times New Roman" w:cstheme="minorHAnsi"/>
          <w:b/>
          <w:bCs/>
          <w:sz w:val="24"/>
          <w:szCs w:val="24"/>
          <w:lang w:eastAsia="en-GB"/>
        </w:rPr>
        <w:t>Planning:</w:t>
      </w:r>
      <w:r>
        <w:rPr>
          <w:rFonts w:eastAsia="Times New Roman" w:cstheme="minorHAnsi"/>
          <w:sz w:val="24"/>
          <w:szCs w:val="24"/>
          <w:lang w:eastAsia="en-GB"/>
        </w:rPr>
        <w:t xml:space="preserve"> The scheduled planning and regulation committee meeting for January 16</w:t>
      </w:r>
      <w:r w:rsidRPr="009D2A68">
        <w:rPr>
          <w:rFonts w:eastAsia="Times New Roman" w:cstheme="minorHAnsi"/>
          <w:sz w:val="24"/>
          <w:szCs w:val="24"/>
          <w:vertAlign w:val="superscript"/>
          <w:lang w:eastAsia="en-GB"/>
        </w:rPr>
        <w:t>th</w:t>
      </w:r>
      <w:r>
        <w:rPr>
          <w:rFonts w:eastAsia="Times New Roman" w:cstheme="minorHAnsi"/>
          <w:sz w:val="24"/>
          <w:szCs w:val="24"/>
          <w:lang w:eastAsia="en-GB"/>
        </w:rPr>
        <w:t xml:space="preserve"> has been cancelled. This was to have been considering the HIF1 (Didcot-Culham-Golden Ball road/bridge scheme) application. </w:t>
      </w:r>
    </w:p>
    <w:p w14:paraId="02DAC47C" w14:textId="60D2B44B" w:rsidR="00374625" w:rsidRPr="00B8382B" w:rsidRDefault="00374625" w:rsidP="00B8382B">
      <w:pPr>
        <w:spacing w:after="240" w:line="240" w:lineRule="auto"/>
        <w:rPr>
          <w:rFonts w:eastAsia="Times New Roman" w:cstheme="minorHAnsi"/>
          <w:sz w:val="24"/>
          <w:szCs w:val="24"/>
          <w:lang w:eastAsia="en-GB"/>
        </w:rPr>
      </w:pPr>
      <w:r w:rsidRPr="00B8382B">
        <w:rPr>
          <w:rFonts w:eastAsia="Times New Roman" w:cstheme="minorHAnsi"/>
          <w:b/>
          <w:bCs/>
          <w:sz w:val="24"/>
          <w:szCs w:val="24"/>
          <w:lang w:eastAsia="en-GB"/>
        </w:rPr>
        <w:t>New Chief Executive</w:t>
      </w:r>
      <w:r w:rsidRPr="00B8382B">
        <w:rPr>
          <w:rFonts w:eastAsia="Times New Roman" w:cstheme="minorHAnsi"/>
          <w:sz w:val="24"/>
          <w:szCs w:val="24"/>
          <w:lang w:eastAsia="en-GB"/>
        </w:rPr>
        <w:t xml:space="preserve">: Dr Martin Reeves has been appointed OCC’s new </w:t>
      </w:r>
      <w:r w:rsidR="00B8382B">
        <w:rPr>
          <w:rFonts w:eastAsia="Times New Roman" w:cstheme="minorHAnsi"/>
          <w:sz w:val="24"/>
          <w:szCs w:val="24"/>
          <w:lang w:eastAsia="en-GB"/>
        </w:rPr>
        <w:t xml:space="preserve">full time </w:t>
      </w:r>
      <w:r w:rsidRPr="00B8382B">
        <w:rPr>
          <w:rFonts w:eastAsia="Times New Roman" w:cstheme="minorHAnsi"/>
          <w:sz w:val="24"/>
          <w:szCs w:val="24"/>
          <w:lang w:eastAsia="en-GB"/>
        </w:rPr>
        <w:t>chief executive</w:t>
      </w:r>
      <w:r w:rsidR="00B8382B">
        <w:rPr>
          <w:rFonts w:eastAsia="Times New Roman" w:cstheme="minorHAnsi"/>
          <w:sz w:val="24"/>
          <w:szCs w:val="24"/>
          <w:lang w:eastAsia="en-GB"/>
        </w:rPr>
        <w:t>. He joins from Coventry council shortly.</w:t>
      </w:r>
    </w:p>
    <w:p w14:paraId="0E44F0E1" w14:textId="145B59D3" w:rsidR="00B8382B" w:rsidRDefault="00B8382B" w:rsidP="00B8382B">
      <w:pPr>
        <w:spacing w:after="240" w:line="240" w:lineRule="auto"/>
        <w:rPr>
          <w:rFonts w:eastAsia="Times New Roman" w:cstheme="minorHAnsi"/>
          <w:sz w:val="24"/>
          <w:szCs w:val="24"/>
          <w:lang w:eastAsia="en-GB"/>
        </w:rPr>
      </w:pPr>
      <w:r w:rsidRPr="00B8382B">
        <w:rPr>
          <w:rFonts w:eastAsia="Times New Roman" w:cstheme="minorHAnsi"/>
          <w:b/>
          <w:bCs/>
          <w:sz w:val="24"/>
          <w:szCs w:val="24"/>
          <w:lang w:eastAsia="en-GB"/>
        </w:rPr>
        <w:t>Awards</w:t>
      </w:r>
      <w:r w:rsidR="00E777C9">
        <w:rPr>
          <w:rFonts w:eastAsia="Times New Roman" w:cstheme="minorHAnsi"/>
          <w:b/>
          <w:bCs/>
          <w:sz w:val="24"/>
          <w:szCs w:val="24"/>
          <w:lang w:eastAsia="en-GB"/>
        </w:rPr>
        <w:t xml:space="preserve"> for OCC staff and projects</w:t>
      </w:r>
      <w:r>
        <w:rPr>
          <w:rFonts w:eastAsia="Times New Roman" w:cstheme="minorHAnsi"/>
          <w:sz w:val="24"/>
          <w:szCs w:val="24"/>
          <w:lang w:eastAsia="en-GB"/>
        </w:rPr>
        <w:t xml:space="preserve">:  </w:t>
      </w:r>
    </w:p>
    <w:p w14:paraId="7EC80406" w14:textId="5F200287" w:rsidR="00CC6951" w:rsidRPr="00B8382B" w:rsidRDefault="001E660C" w:rsidP="00B8382B">
      <w:pPr>
        <w:spacing w:after="240" w:line="240" w:lineRule="auto"/>
        <w:rPr>
          <w:rFonts w:eastAsia="Times New Roman" w:cstheme="minorHAnsi"/>
          <w:sz w:val="24"/>
          <w:szCs w:val="24"/>
          <w:lang w:eastAsia="en-GB"/>
        </w:rPr>
      </w:pPr>
      <w:r w:rsidRPr="00B8382B">
        <w:rPr>
          <w:rFonts w:eastAsia="Times New Roman" w:cstheme="minorHAnsi"/>
          <w:sz w:val="24"/>
          <w:szCs w:val="24"/>
          <w:lang w:eastAsia="en-GB"/>
        </w:rPr>
        <w:t>Kim James, head of Oxfordshire County Council’s ‘School Improvement Team’, has</w:t>
      </w:r>
      <w:r w:rsidR="00B8382B">
        <w:rPr>
          <w:rFonts w:eastAsia="Times New Roman" w:cstheme="minorHAnsi"/>
          <w:sz w:val="24"/>
          <w:szCs w:val="24"/>
          <w:lang w:eastAsia="en-GB"/>
        </w:rPr>
        <w:t xml:space="preserve"> </w:t>
      </w:r>
      <w:r w:rsidRPr="00B8382B">
        <w:rPr>
          <w:rFonts w:eastAsia="Times New Roman" w:cstheme="minorHAnsi"/>
          <w:sz w:val="24"/>
          <w:szCs w:val="24"/>
          <w:lang w:eastAsia="en-GB"/>
        </w:rPr>
        <w:t>been awarded an MBE in the 2023 New Year’s Honours List.</w:t>
      </w:r>
    </w:p>
    <w:p w14:paraId="1DE29F78" w14:textId="70491B38" w:rsidR="00CC6951" w:rsidRPr="00B8382B" w:rsidRDefault="00CC6951" w:rsidP="00B8382B">
      <w:pPr>
        <w:spacing w:after="240" w:line="240" w:lineRule="auto"/>
        <w:rPr>
          <w:rFonts w:eastAsia="Times New Roman" w:cstheme="minorHAnsi"/>
          <w:sz w:val="24"/>
          <w:szCs w:val="24"/>
          <w:lang w:eastAsia="en-GB"/>
        </w:rPr>
      </w:pPr>
      <w:r w:rsidRPr="00B8382B">
        <w:rPr>
          <w:rFonts w:eastAsia="Times New Roman" w:cstheme="minorHAnsi"/>
          <w:sz w:val="24"/>
          <w:szCs w:val="24"/>
          <w:lang w:eastAsia="en-GB"/>
        </w:rPr>
        <w:t>3 OCC projects won International Green Apple Environmental awards, including  the Benson Relief Road scheme received the International Green Apple Environmental award ‘Green Champion of the year 2022’</w:t>
      </w:r>
    </w:p>
    <w:p w14:paraId="1B8AE029" w14:textId="4238E4EF" w:rsidR="00C231AF" w:rsidRPr="005707BA" w:rsidRDefault="005707BA" w:rsidP="005707BA">
      <w:pPr>
        <w:spacing w:after="240" w:line="240" w:lineRule="auto"/>
        <w:rPr>
          <w:rFonts w:eastAsia="Times New Roman" w:cstheme="minorHAnsi"/>
          <w:b/>
          <w:bCs/>
          <w:sz w:val="24"/>
          <w:szCs w:val="24"/>
          <w:lang w:eastAsia="en-GB"/>
        </w:rPr>
      </w:pPr>
      <w:r w:rsidRPr="005707BA">
        <w:rPr>
          <w:rFonts w:eastAsia="Times New Roman" w:cstheme="minorHAnsi"/>
          <w:b/>
          <w:bCs/>
          <w:sz w:val="24"/>
          <w:szCs w:val="24"/>
          <w:lang w:eastAsia="en-GB"/>
        </w:rPr>
        <w:t>Councillor Priority Fund:</w:t>
      </w:r>
    </w:p>
    <w:p w14:paraId="3560FBA9" w14:textId="16F8AC79" w:rsidR="005707BA" w:rsidRPr="005707BA" w:rsidRDefault="005707BA" w:rsidP="005707BA">
      <w:pPr>
        <w:spacing w:after="240" w:line="240" w:lineRule="auto"/>
        <w:rPr>
          <w:rFonts w:eastAsia="Times New Roman" w:cstheme="minorHAnsi"/>
          <w:sz w:val="24"/>
          <w:szCs w:val="24"/>
          <w:lang w:eastAsia="en-GB"/>
        </w:rPr>
      </w:pPr>
      <w:r>
        <w:rPr>
          <w:rFonts w:eastAsia="Times New Roman" w:cstheme="minorHAnsi"/>
          <w:sz w:val="24"/>
          <w:szCs w:val="24"/>
          <w:lang w:eastAsia="en-GB"/>
        </w:rPr>
        <w:t xml:space="preserve">If </w:t>
      </w:r>
      <w:r w:rsidR="003F3ED8">
        <w:rPr>
          <w:rFonts w:eastAsia="Times New Roman" w:cstheme="minorHAnsi"/>
          <w:sz w:val="24"/>
          <w:szCs w:val="24"/>
          <w:lang w:eastAsia="en-GB"/>
        </w:rPr>
        <w:t xml:space="preserve">you </w:t>
      </w:r>
      <w:r>
        <w:rPr>
          <w:rFonts w:eastAsia="Times New Roman" w:cstheme="minorHAnsi"/>
          <w:sz w:val="24"/>
          <w:szCs w:val="24"/>
          <w:lang w:eastAsia="en-GB"/>
        </w:rPr>
        <w:t>have any last-minute community projects requiring support, let me know, as my 2021-2 fund is about to expire and I have a small amount remaining at the time of writing.</w:t>
      </w:r>
    </w:p>
    <w:p w14:paraId="1AD38705" w14:textId="77777777" w:rsidR="00C231AF" w:rsidRDefault="00C231AF" w:rsidP="00C231AF">
      <w:pPr>
        <w:spacing w:after="240" w:line="240" w:lineRule="auto"/>
        <w:rPr>
          <w:rFonts w:eastAsia="Times New Roman" w:cstheme="minorHAnsi"/>
          <w:b/>
          <w:bCs/>
          <w:sz w:val="24"/>
          <w:szCs w:val="24"/>
          <w:lang w:eastAsia="en-GB"/>
        </w:rPr>
      </w:pPr>
    </w:p>
    <w:p w14:paraId="07405F1F" w14:textId="77777777" w:rsidR="009D2A68" w:rsidRPr="00EC6718" w:rsidRDefault="009D2A68" w:rsidP="00EC6718">
      <w:pPr>
        <w:spacing w:after="240" w:line="240" w:lineRule="auto"/>
        <w:rPr>
          <w:rFonts w:eastAsia="Times New Roman" w:cstheme="minorHAnsi"/>
          <w:sz w:val="24"/>
          <w:szCs w:val="24"/>
          <w:lang w:eastAsia="en-GB"/>
        </w:rPr>
      </w:pPr>
    </w:p>
    <w:sectPr w:rsidR="009D2A68" w:rsidRPr="00EC6718" w:rsidSect="00726AD1">
      <w:pgSz w:w="11906" w:h="16838"/>
      <w:pgMar w:top="1131" w:right="1700" w:bottom="10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497"/>
    <w:multiLevelType w:val="hybridMultilevel"/>
    <w:tmpl w:val="3E7A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7EDF"/>
    <w:multiLevelType w:val="multilevel"/>
    <w:tmpl w:val="0DC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860E7"/>
    <w:multiLevelType w:val="multilevel"/>
    <w:tmpl w:val="9F2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575B5"/>
    <w:multiLevelType w:val="multilevel"/>
    <w:tmpl w:val="E6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13700"/>
    <w:multiLevelType w:val="hybridMultilevel"/>
    <w:tmpl w:val="65D4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D76CA"/>
    <w:multiLevelType w:val="multilevel"/>
    <w:tmpl w:val="F24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250EE"/>
    <w:multiLevelType w:val="multilevel"/>
    <w:tmpl w:val="0C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249DC"/>
    <w:multiLevelType w:val="multilevel"/>
    <w:tmpl w:val="779A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5A24A6"/>
    <w:multiLevelType w:val="hybridMultilevel"/>
    <w:tmpl w:val="518CD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6669B4"/>
    <w:multiLevelType w:val="multilevel"/>
    <w:tmpl w:val="F84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67207"/>
    <w:multiLevelType w:val="hybridMultilevel"/>
    <w:tmpl w:val="7CAC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8C6F26"/>
    <w:multiLevelType w:val="multilevel"/>
    <w:tmpl w:val="C33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F3F5E"/>
    <w:multiLevelType w:val="multilevel"/>
    <w:tmpl w:val="50F8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70580"/>
    <w:multiLevelType w:val="hybridMultilevel"/>
    <w:tmpl w:val="638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F7B81"/>
    <w:multiLevelType w:val="multilevel"/>
    <w:tmpl w:val="BA6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164343"/>
    <w:multiLevelType w:val="multilevel"/>
    <w:tmpl w:val="650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800E4"/>
    <w:multiLevelType w:val="multilevel"/>
    <w:tmpl w:val="D4F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97073F"/>
    <w:multiLevelType w:val="multilevel"/>
    <w:tmpl w:val="66B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7715C"/>
    <w:multiLevelType w:val="hybridMultilevel"/>
    <w:tmpl w:val="4BAC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191A2C"/>
    <w:multiLevelType w:val="multilevel"/>
    <w:tmpl w:val="64D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BB4709"/>
    <w:multiLevelType w:val="hybridMultilevel"/>
    <w:tmpl w:val="DF685222"/>
    <w:lvl w:ilvl="0" w:tplc="47FE49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D3C37"/>
    <w:multiLevelType w:val="hybridMultilevel"/>
    <w:tmpl w:val="AB86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B55C94"/>
    <w:multiLevelType w:val="multilevel"/>
    <w:tmpl w:val="CFE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0435F2"/>
    <w:multiLevelType w:val="multilevel"/>
    <w:tmpl w:val="7C8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F067D7"/>
    <w:multiLevelType w:val="hybridMultilevel"/>
    <w:tmpl w:val="D77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2745E"/>
    <w:multiLevelType w:val="multilevel"/>
    <w:tmpl w:val="08F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1029F3"/>
    <w:multiLevelType w:val="multilevel"/>
    <w:tmpl w:val="012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16"/>
  </w:num>
  <w:num w:numId="4">
    <w:abstractNumId w:val="5"/>
  </w:num>
  <w:num w:numId="5">
    <w:abstractNumId w:val="15"/>
  </w:num>
  <w:num w:numId="6">
    <w:abstractNumId w:val="3"/>
  </w:num>
  <w:num w:numId="7">
    <w:abstractNumId w:val="2"/>
  </w:num>
  <w:num w:numId="8">
    <w:abstractNumId w:val="11"/>
  </w:num>
  <w:num w:numId="9">
    <w:abstractNumId w:val="25"/>
  </w:num>
  <w:num w:numId="10">
    <w:abstractNumId w:val="26"/>
  </w:num>
  <w:num w:numId="11">
    <w:abstractNumId w:val="19"/>
  </w:num>
  <w:num w:numId="12">
    <w:abstractNumId w:val="1"/>
  </w:num>
  <w:num w:numId="13">
    <w:abstractNumId w:val="12"/>
  </w:num>
  <w:num w:numId="14">
    <w:abstractNumId w:val="23"/>
  </w:num>
  <w:num w:numId="15">
    <w:abstractNumId w:val="6"/>
  </w:num>
  <w:num w:numId="16">
    <w:abstractNumId w:val="7"/>
  </w:num>
  <w:num w:numId="17">
    <w:abstractNumId w:val="22"/>
  </w:num>
  <w:num w:numId="18">
    <w:abstractNumId w:val="0"/>
  </w:num>
  <w:num w:numId="19">
    <w:abstractNumId w:val="14"/>
  </w:num>
  <w:num w:numId="20">
    <w:abstractNumId w:val="10"/>
  </w:num>
  <w:num w:numId="21">
    <w:abstractNumId w:val="18"/>
  </w:num>
  <w:num w:numId="22">
    <w:abstractNumId w:val="20"/>
  </w:num>
  <w:num w:numId="23">
    <w:abstractNumId w:val="13"/>
  </w:num>
  <w:num w:numId="24">
    <w:abstractNumId w:val="8"/>
  </w:num>
  <w:num w:numId="25">
    <w:abstractNumId w:val="24"/>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A"/>
    <w:rsid w:val="00025C68"/>
    <w:rsid w:val="000E654D"/>
    <w:rsid w:val="0012748B"/>
    <w:rsid w:val="00137E1A"/>
    <w:rsid w:val="001923F1"/>
    <w:rsid w:val="001932C2"/>
    <w:rsid w:val="001A3F67"/>
    <w:rsid w:val="001A43F7"/>
    <w:rsid w:val="001D1F1F"/>
    <w:rsid w:val="001E660C"/>
    <w:rsid w:val="00244D60"/>
    <w:rsid w:val="00270DC8"/>
    <w:rsid w:val="002A2BF0"/>
    <w:rsid w:val="002F319B"/>
    <w:rsid w:val="00363F99"/>
    <w:rsid w:val="00374625"/>
    <w:rsid w:val="00376873"/>
    <w:rsid w:val="003A6B47"/>
    <w:rsid w:val="003B236C"/>
    <w:rsid w:val="003C0D87"/>
    <w:rsid w:val="003F287E"/>
    <w:rsid w:val="003F3ED8"/>
    <w:rsid w:val="004040E6"/>
    <w:rsid w:val="00412BA9"/>
    <w:rsid w:val="00422F28"/>
    <w:rsid w:val="004A6602"/>
    <w:rsid w:val="004E6AE7"/>
    <w:rsid w:val="004F6039"/>
    <w:rsid w:val="00501713"/>
    <w:rsid w:val="00525B0F"/>
    <w:rsid w:val="00535B58"/>
    <w:rsid w:val="005707BA"/>
    <w:rsid w:val="00607519"/>
    <w:rsid w:val="00640862"/>
    <w:rsid w:val="006610DB"/>
    <w:rsid w:val="006749D9"/>
    <w:rsid w:val="006A02FA"/>
    <w:rsid w:val="006A5CC6"/>
    <w:rsid w:val="006E6048"/>
    <w:rsid w:val="00726AD1"/>
    <w:rsid w:val="0075309B"/>
    <w:rsid w:val="007605BE"/>
    <w:rsid w:val="00766C25"/>
    <w:rsid w:val="00786A4F"/>
    <w:rsid w:val="007E6DDC"/>
    <w:rsid w:val="00840EB2"/>
    <w:rsid w:val="008474F3"/>
    <w:rsid w:val="00891C96"/>
    <w:rsid w:val="008D4C64"/>
    <w:rsid w:val="009249B3"/>
    <w:rsid w:val="0094498F"/>
    <w:rsid w:val="009A4A93"/>
    <w:rsid w:val="009C044D"/>
    <w:rsid w:val="009D2A68"/>
    <w:rsid w:val="009F46B8"/>
    <w:rsid w:val="00A317FC"/>
    <w:rsid w:val="00A51B2E"/>
    <w:rsid w:val="00AA21EC"/>
    <w:rsid w:val="00AD7EDB"/>
    <w:rsid w:val="00AF0F53"/>
    <w:rsid w:val="00AF64A4"/>
    <w:rsid w:val="00B47E5B"/>
    <w:rsid w:val="00B76A2F"/>
    <w:rsid w:val="00B8382B"/>
    <w:rsid w:val="00B9096B"/>
    <w:rsid w:val="00BD1B86"/>
    <w:rsid w:val="00C231AF"/>
    <w:rsid w:val="00C337DF"/>
    <w:rsid w:val="00C363CF"/>
    <w:rsid w:val="00C44AD0"/>
    <w:rsid w:val="00CC6951"/>
    <w:rsid w:val="00CF23A8"/>
    <w:rsid w:val="00D456EA"/>
    <w:rsid w:val="00D52CED"/>
    <w:rsid w:val="00DD628A"/>
    <w:rsid w:val="00DE5125"/>
    <w:rsid w:val="00E00F29"/>
    <w:rsid w:val="00E17366"/>
    <w:rsid w:val="00E6149C"/>
    <w:rsid w:val="00E777C9"/>
    <w:rsid w:val="00EC6718"/>
    <w:rsid w:val="00F34E5C"/>
    <w:rsid w:val="00F40B82"/>
    <w:rsid w:val="00F52785"/>
    <w:rsid w:val="00F62B9A"/>
    <w:rsid w:val="00F709AE"/>
    <w:rsid w:val="00F7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D6C"/>
  <w15:chartTrackingRefBased/>
  <w15:docId w15:val="{DAA69A2F-13B1-4A7F-A059-13B1315E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6A02FA"/>
  </w:style>
  <w:style w:type="character" w:customStyle="1" w:styleId="markjo238g0ux">
    <w:name w:val="markjo238g0ux"/>
    <w:basedOn w:val="DefaultParagraphFont"/>
    <w:rsid w:val="006A02FA"/>
  </w:style>
  <w:style w:type="paragraph" w:customStyle="1" w:styleId="xxmsolistparagraph">
    <w:name w:val="x_xmsolist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2FA"/>
    <w:rPr>
      <w:color w:val="0000FF"/>
      <w:u w:val="single"/>
    </w:rPr>
  </w:style>
  <w:style w:type="paragraph" w:styleId="NormalWeb">
    <w:name w:val="Normal (Web)"/>
    <w:basedOn w:val="Normal"/>
    <w:uiPriority w:val="99"/>
    <w:unhideWhenUsed/>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2FA"/>
    <w:rPr>
      <w:b/>
      <w:bCs/>
    </w:rPr>
  </w:style>
  <w:style w:type="paragraph" w:customStyle="1" w:styleId="xparagraph">
    <w:name w:val="x_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A02FA"/>
  </w:style>
  <w:style w:type="paragraph" w:customStyle="1" w:styleId="xparagraph-329">
    <w:name w:val="x_paragraph-329"/>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2BF0"/>
    <w:rPr>
      <w:color w:val="605E5C"/>
      <w:shd w:val="clear" w:color="auto" w:fill="E1DFDD"/>
    </w:rPr>
  </w:style>
  <w:style w:type="paragraph" w:customStyle="1" w:styleId="xmsolistparagraph">
    <w:name w:val="x_msolistparagraph"/>
    <w:basedOn w:val="Normal"/>
    <w:rsid w:val="00BD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BD1B86"/>
  </w:style>
  <w:style w:type="character" w:styleId="FollowedHyperlink">
    <w:name w:val="FollowedHyperlink"/>
    <w:basedOn w:val="DefaultParagraphFont"/>
    <w:uiPriority w:val="99"/>
    <w:semiHidden/>
    <w:unhideWhenUsed/>
    <w:rsid w:val="00525B0F"/>
    <w:rPr>
      <w:color w:val="954F72" w:themeColor="followedHyperlink"/>
      <w:u w:val="single"/>
    </w:rPr>
  </w:style>
  <w:style w:type="paragraph" w:styleId="ListParagraph">
    <w:name w:val="List Paragraph"/>
    <w:basedOn w:val="Normal"/>
    <w:uiPriority w:val="34"/>
    <w:qFormat/>
    <w:rsid w:val="001E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4784">
      <w:bodyDiv w:val="1"/>
      <w:marLeft w:val="0"/>
      <w:marRight w:val="0"/>
      <w:marTop w:val="0"/>
      <w:marBottom w:val="0"/>
      <w:divBdr>
        <w:top w:val="none" w:sz="0" w:space="0" w:color="auto"/>
        <w:left w:val="none" w:sz="0" w:space="0" w:color="auto"/>
        <w:bottom w:val="none" w:sz="0" w:space="0" w:color="auto"/>
        <w:right w:val="none" w:sz="0" w:space="0" w:color="auto"/>
      </w:divBdr>
    </w:div>
    <w:div w:id="319192197">
      <w:bodyDiv w:val="1"/>
      <w:marLeft w:val="0"/>
      <w:marRight w:val="0"/>
      <w:marTop w:val="0"/>
      <w:marBottom w:val="0"/>
      <w:divBdr>
        <w:top w:val="none" w:sz="0" w:space="0" w:color="auto"/>
        <w:left w:val="none" w:sz="0" w:space="0" w:color="auto"/>
        <w:bottom w:val="none" w:sz="0" w:space="0" w:color="auto"/>
        <w:right w:val="none" w:sz="0" w:space="0" w:color="auto"/>
      </w:divBdr>
    </w:div>
    <w:div w:id="459688341">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7">
          <w:marLeft w:val="0"/>
          <w:marRight w:val="0"/>
          <w:marTop w:val="0"/>
          <w:marBottom w:val="225"/>
          <w:divBdr>
            <w:top w:val="none" w:sz="0" w:space="0" w:color="auto"/>
            <w:left w:val="none" w:sz="0" w:space="0" w:color="auto"/>
            <w:bottom w:val="none" w:sz="0" w:space="0" w:color="auto"/>
            <w:right w:val="none" w:sz="0" w:space="0" w:color="auto"/>
          </w:divBdr>
        </w:div>
        <w:div w:id="1251357563">
          <w:marLeft w:val="0"/>
          <w:marRight w:val="0"/>
          <w:marTop w:val="0"/>
          <w:marBottom w:val="0"/>
          <w:divBdr>
            <w:top w:val="none" w:sz="0" w:space="0" w:color="auto"/>
            <w:left w:val="none" w:sz="0" w:space="0" w:color="auto"/>
            <w:bottom w:val="none" w:sz="0" w:space="0" w:color="auto"/>
            <w:right w:val="none" w:sz="0" w:space="0" w:color="auto"/>
          </w:divBdr>
          <w:divsChild>
            <w:div w:id="1010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8653">
      <w:bodyDiv w:val="1"/>
      <w:marLeft w:val="0"/>
      <w:marRight w:val="0"/>
      <w:marTop w:val="0"/>
      <w:marBottom w:val="0"/>
      <w:divBdr>
        <w:top w:val="none" w:sz="0" w:space="0" w:color="auto"/>
        <w:left w:val="none" w:sz="0" w:space="0" w:color="auto"/>
        <w:bottom w:val="none" w:sz="0" w:space="0" w:color="auto"/>
        <w:right w:val="none" w:sz="0" w:space="0" w:color="auto"/>
      </w:divBdr>
    </w:div>
    <w:div w:id="601646080">
      <w:bodyDiv w:val="1"/>
      <w:marLeft w:val="0"/>
      <w:marRight w:val="0"/>
      <w:marTop w:val="0"/>
      <w:marBottom w:val="0"/>
      <w:divBdr>
        <w:top w:val="none" w:sz="0" w:space="0" w:color="auto"/>
        <w:left w:val="none" w:sz="0" w:space="0" w:color="auto"/>
        <w:bottom w:val="none" w:sz="0" w:space="0" w:color="auto"/>
        <w:right w:val="none" w:sz="0" w:space="0" w:color="auto"/>
      </w:divBdr>
    </w:div>
    <w:div w:id="646279788">
      <w:bodyDiv w:val="1"/>
      <w:marLeft w:val="0"/>
      <w:marRight w:val="0"/>
      <w:marTop w:val="0"/>
      <w:marBottom w:val="0"/>
      <w:divBdr>
        <w:top w:val="none" w:sz="0" w:space="0" w:color="auto"/>
        <w:left w:val="none" w:sz="0" w:space="0" w:color="auto"/>
        <w:bottom w:val="none" w:sz="0" w:space="0" w:color="auto"/>
        <w:right w:val="none" w:sz="0" w:space="0" w:color="auto"/>
      </w:divBdr>
    </w:div>
    <w:div w:id="708452972">
      <w:bodyDiv w:val="1"/>
      <w:marLeft w:val="0"/>
      <w:marRight w:val="0"/>
      <w:marTop w:val="0"/>
      <w:marBottom w:val="0"/>
      <w:divBdr>
        <w:top w:val="none" w:sz="0" w:space="0" w:color="auto"/>
        <w:left w:val="none" w:sz="0" w:space="0" w:color="auto"/>
        <w:bottom w:val="none" w:sz="0" w:space="0" w:color="auto"/>
        <w:right w:val="none" w:sz="0" w:space="0" w:color="auto"/>
      </w:divBdr>
      <w:divsChild>
        <w:div w:id="1581451559">
          <w:marLeft w:val="0"/>
          <w:marRight w:val="0"/>
          <w:marTop w:val="0"/>
          <w:marBottom w:val="225"/>
          <w:divBdr>
            <w:top w:val="none" w:sz="0" w:space="0" w:color="auto"/>
            <w:left w:val="none" w:sz="0" w:space="0" w:color="auto"/>
            <w:bottom w:val="none" w:sz="0" w:space="0" w:color="auto"/>
            <w:right w:val="none" w:sz="0" w:space="0" w:color="auto"/>
          </w:divBdr>
        </w:div>
        <w:div w:id="1665081697">
          <w:marLeft w:val="0"/>
          <w:marRight w:val="0"/>
          <w:marTop w:val="0"/>
          <w:marBottom w:val="0"/>
          <w:divBdr>
            <w:top w:val="none" w:sz="0" w:space="0" w:color="auto"/>
            <w:left w:val="none" w:sz="0" w:space="0" w:color="auto"/>
            <w:bottom w:val="none" w:sz="0" w:space="0" w:color="auto"/>
            <w:right w:val="none" w:sz="0" w:space="0" w:color="auto"/>
          </w:divBdr>
          <w:divsChild>
            <w:div w:id="682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8877">
      <w:bodyDiv w:val="1"/>
      <w:marLeft w:val="0"/>
      <w:marRight w:val="0"/>
      <w:marTop w:val="0"/>
      <w:marBottom w:val="0"/>
      <w:divBdr>
        <w:top w:val="none" w:sz="0" w:space="0" w:color="auto"/>
        <w:left w:val="none" w:sz="0" w:space="0" w:color="auto"/>
        <w:bottom w:val="none" w:sz="0" w:space="0" w:color="auto"/>
        <w:right w:val="none" w:sz="0" w:space="0" w:color="auto"/>
      </w:divBdr>
    </w:div>
    <w:div w:id="817452504">
      <w:bodyDiv w:val="1"/>
      <w:marLeft w:val="0"/>
      <w:marRight w:val="0"/>
      <w:marTop w:val="0"/>
      <w:marBottom w:val="0"/>
      <w:divBdr>
        <w:top w:val="none" w:sz="0" w:space="0" w:color="auto"/>
        <w:left w:val="none" w:sz="0" w:space="0" w:color="auto"/>
        <w:bottom w:val="none" w:sz="0" w:space="0" w:color="auto"/>
        <w:right w:val="none" w:sz="0" w:space="0" w:color="auto"/>
      </w:divBdr>
    </w:div>
    <w:div w:id="920944156">
      <w:bodyDiv w:val="1"/>
      <w:marLeft w:val="0"/>
      <w:marRight w:val="0"/>
      <w:marTop w:val="0"/>
      <w:marBottom w:val="0"/>
      <w:divBdr>
        <w:top w:val="none" w:sz="0" w:space="0" w:color="auto"/>
        <w:left w:val="none" w:sz="0" w:space="0" w:color="auto"/>
        <w:bottom w:val="none" w:sz="0" w:space="0" w:color="auto"/>
        <w:right w:val="none" w:sz="0" w:space="0" w:color="auto"/>
      </w:divBdr>
    </w:div>
    <w:div w:id="1041056801">
      <w:bodyDiv w:val="1"/>
      <w:marLeft w:val="0"/>
      <w:marRight w:val="0"/>
      <w:marTop w:val="0"/>
      <w:marBottom w:val="0"/>
      <w:divBdr>
        <w:top w:val="none" w:sz="0" w:space="0" w:color="auto"/>
        <w:left w:val="none" w:sz="0" w:space="0" w:color="auto"/>
        <w:bottom w:val="none" w:sz="0" w:space="0" w:color="auto"/>
        <w:right w:val="none" w:sz="0" w:space="0" w:color="auto"/>
      </w:divBdr>
    </w:div>
    <w:div w:id="1108165094">
      <w:bodyDiv w:val="1"/>
      <w:marLeft w:val="0"/>
      <w:marRight w:val="0"/>
      <w:marTop w:val="0"/>
      <w:marBottom w:val="0"/>
      <w:divBdr>
        <w:top w:val="none" w:sz="0" w:space="0" w:color="auto"/>
        <w:left w:val="none" w:sz="0" w:space="0" w:color="auto"/>
        <w:bottom w:val="none" w:sz="0" w:space="0" w:color="auto"/>
        <w:right w:val="none" w:sz="0" w:space="0" w:color="auto"/>
      </w:divBdr>
    </w:div>
    <w:div w:id="1165050848">
      <w:bodyDiv w:val="1"/>
      <w:marLeft w:val="0"/>
      <w:marRight w:val="0"/>
      <w:marTop w:val="0"/>
      <w:marBottom w:val="0"/>
      <w:divBdr>
        <w:top w:val="none" w:sz="0" w:space="0" w:color="auto"/>
        <w:left w:val="none" w:sz="0" w:space="0" w:color="auto"/>
        <w:bottom w:val="none" w:sz="0" w:space="0" w:color="auto"/>
        <w:right w:val="none" w:sz="0" w:space="0" w:color="auto"/>
      </w:divBdr>
      <w:divsChild>
        <w:div w:id="388117815">
          <w:marLeft w:val="0"/>
          <w:marRight w:val="0"/>
          <w:marTop w:val="0"/>
          <w:marBottom w:val="150"/>
          <w:divBdr>
            <w:top w:val="single" w:sz="2" w:space="0" w:color="E7E7E7"/>
            <w:left w:val="single" w:sz="2" w:space="0" w:color="E7E7E7"/>
            <w:bottom w:val="single" w:sz="2" w:space="0" w:color="E7E7E7"/>
            <w:right w:val="single" w:sz="2" w:space="0" w:color="E7E7E7"/>
          </w:divBdr>
        </w:div>
        <w:div w:id="1169716831">
          <w:marLeft w:val="0"/>
          <w:marRight w:val="0"/>
          <w:marTop w:val="0"/>
          <w:marBottom w:val="0"/>
          <w:divBdr>
            <w:top w:val="single" w:sz="2" w:space="0" w:color="E7E7E7"/>
            <w:left w:val="single" w:sz="2" w:space="0" w:color="E7E7E7"/>
            <w:bottom w:val="single" w:sz="2" w:space="0" w:color="E7E7E7"/>
            <w:right w:val="single" w:sz="2" w:space="0" w:color="E7E7E7"/>
          </w:divBdr>
          <w:divsChild>
            <w:div w:id="6639206">
              <w:marLeft w:val="0"/>
              <w:marRight w:val="0"/>
              <w:marTop w:val="0"/>
              <w:marBottom w:val="0"/>
              <w:divBdr>
                <w:top w:val="single" w:sz="2" w:space="0" w:color="E7E7E7"/>
                <w:left w:val="single" w:sz="2" w:space="0" w:color="E7E7E7"/>
                <w:bottom w:val="single" w:sz="2" w:space="0" w:color="E7E7E7"/>
                <w:right w:val="single" w:sz="2" w:space="0" w:color="E7E7E7"/>
              </w:divBdr>
              <w:divsChild>
                <w:div w:id="209770789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237932561">
      <w:bodyDiv w:val="1"/>
      <w:marLeft w:val="0"/>
      <w:marRight w:val="0"/>
      <w:marTop w:val="0"/>
      <w:marBottom w:val="0"/>
      <w:divBdr>
        <w:top w:val="none" w:sz="0" w:space="0" w:color="auto"/>
        <w:left w:val="none" w:sz="0" w:space="0" w:color="auto"/>
        <w:bottom w:val="none" w:sz="0" w:space="0" w:color="auto"/>
        <w:right w:val="none" w:sz="0" w:space="0" w:color="auto"/>
      </w:divBdr>
    </w:div>
    <w:div w:id="1270315666">
      <w:bodyDiv w:val="1"/>
      <w:marLeft w:val="0"/>
      <w:marRight w:val="0"/>
      <w:marTop w:val="0"/>
      <w:marBottom w:val="0"/>
      <w:divBdr>
        <w:top w:val="none" w:sz="0" w:space="0" w:color="auto"/>
        <w:left w:val="none" w:sz="0" w:space="0" w:color="auto"/>
        <w:bottom w:val="none" w:sz="0" w:space="0" w:color="auto"/>
        <w:right w:val="none" w:sz="0" w:space="0" w:color="auto"/>
      </w:divBdr>
    </w:div>
    <w:div w:id="1283653941">
      <w:bodyDiv w:val="1"/>
      <w:marLeft w:val="0"/>
      <w:marRight w:val="0"/>
      <w:marTop w:val="0"/>
      <w:marBottom w:val="0"/>
      <w:divBdr>
        <w:top w:val="none" w:sz="0" w:space="0" w:color="auto"/>
        <w:left w:val="none" w:sz="0" w:space="0" w:color="auto"/>
        <w:bottom w:val="none" w:sz="0" w:space="0" w:color="auto"/>
        <w:right w:val="none" w:sz="0" w:space="0" w:color="auto"/>
      </w:divBdr>
    </w:div>
    <w:div w:id="1294750948">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09570211">
      <w:bodyDiv w:val="1"/>
      <w:marLeft w:val="0"/>
      <w:marRight w:val="0"/>
      <w:marTop w:val="0"/>
      <w:marBottom w:val="0"/>
      <w:divBdr>
        <w:top w:val="none" w:sz="0" w:space="0" w:color="auto"/>
        <w:left w:val="none" w:sz="0" w:space="0" w:color="auto"/>
        <w:bottom w:val="none" w:sz="0" w:space="0" w:color="auto"/>
        <w:right w:val="none" w:sz="0" w:space="0" w:color="auto"/>
      </w:divBdr>
    </w:div>
    <w:div w:id="1458255921">
      <w:bodyDiv w:val="1"/>
      <w:marLeft w:val="0"/>
      <w:marRight w:val="0"/>
      <w:marTop w:val="0"/>
      <w:marBottom w:val="0"/>
      <w:divBdr>
        <w:top w:val="none" w:sz="0" w:space="0" w:color="auto"/>
        <w:left w:val="none" w:sz="0" w:space="0" w:color="auto"/>
        <w:bottom w:val="none" w:sz="0" w:space="0" w:color="auto"/>
        <w:right w:val="none" w:sz="0" w:space="0" w:color="auto"/>
      </w:divBdr>
    </w:div>
    <w:div w:id="1481312778">
      <w:bodyDiv w:val="1"/>
      <w:marLeft w:val="0"/>
      <w:marRight w:val="0"/>
      <w:marTop w:val="0"/>
      <w:marBottom w:val="0"/>
      <w:divBdr>
        <w:top w:val="none" w:sz="0" w:space="0" w:color="auto"/>
        <w:left w:val="none" w:sz="0" w:space="0" w:color="auto"/>
        <w:bottom w:val="none" w:sz="0" w:space="0" w:color="auto"/>
        <w:right w:val="none" w:sz="0" w:space="0" w:color="auto"/>
      </w:divBdr>
    </w:div>
    <w:div w:id="14843949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751">
          <w:marLeft w:val="0"/>
          <w:marRight w:val="0"/>
          <w:marTop w:val="0"/>
          <w:marBottom w:val="225"/>
          <w:divBdr>
            <w:top w:val="none" w:sz="0" w:space="0" w:color="auto"/>
            <w:left w:val="none" w:sz="0" w:space="0" w:color="auto"/>
            <w:bottom w:val="none" w:sz="0" w:space="0" w:color="auto"/>
            <w:right w:val="none" w:sz="0" w:space="0" w:color="auto"/>
          </w:divBdr>
        </w:div>
        <w:div w:id="1058242057">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82">
      <w:bodyDiv w:val="1"/>
      <w:marLeft w:val="0"/>
      <w:marRight w:val="0"/>
      <w:marTop w:val="0"/>
      <w:marBottom w:val="0"/>
      <w:divBdr>
        <w:top w:val="none" w:sz="0" w:space="0" w:color="auto"/>
        <w:left w:val="none" w:sz="0" w:space="0" w:color="auto"/>
        <w:bottom w:val="none" w:sz="0" w:space="0" w:color="auto"/>
        <w:right w:val="none" w:sz="0" w:space="0" w:color="auto"/>
      </w:divBdr>
    </w:div>
    <w:div w:id="1567304739">
      <w:bodyDiv w:val="1"/>
      <w:marLeft w:val="0"/>
      <w:marRight w:val="0"/>
      <w:marTop w:val="0"/>
      <w:marBottom w:val="0"/>
      <w:divBdr>
        <w:top w:val="none" w:sz="0" w:space="0" w:color="auto"/>
        <w:left w:val="none" w:sz="0" w:space="0" w:color="auto"/>
        <w:bottom w:val="none" w:sz="0" w:space="0" w:color="auto"/>
        <w:right w:val="none" w:sz="0" w:space="0" w:color="auto"/>
      </w:divBdr>
    </w:div>
    <w:div w:id="1626808751">
      <w:bodyDiv w:val="1"/>
      <w:marLeft w:val="0"/>
      <w:marRight w:val="0"/>
      <w:marTop w:val="0"/>
      <w:marBottom w:val="0"/>
      <w:divBdr>
        <w:top w:val="none" w:sz="0" w:space="0" w:color="auto"/>
        <w:left w:val="none" w:sz="0" w:space="0" w:color="auto"/>
        <w:bottom w:val="none" w:sz="0" w:space="0" w:color="auto"/>
        <w:right w:val="none" w:sz="0" w:space="0" w:color="auto"/>
      </w:divBdr>
    </w:div>
    <w:div w:id="1647734850">
      <w:bodyDiv w:val="1"/>
      <w:marLeft w:val="0"/>
      <w:marRight w:val="0"/>
      <w:marTop w:val="0"/>
      <w:marBottom w:val="0"/>
      <w:divBdr>
        <w:top w:val="none" w:sz="0" w:space="0" w:color="auto"/>
        <w:left w:val="none" w:sz="0" w:space="0" w:color="auto"/>
        <w:bottom w:val="none" w:sz="0" w:space="0" w:color="auto"/>
        <w:right w:val="none" w:sz="0" w:space="0" w:color="auto"/>
      </w:divBdr>
    </w:div>
    <w:div w:id="1789397378">
      <w:bodyDiv w:val="1"/>
      <w:marLeft w:val="0"/>
      <w:marRight w:val="0"/>
      <w:marTop w:val="0"/>
      <w:marBottom w:val="0"/>
      <w:divBdr>
        <w:top w:val="none" w:sz="0" w:space="0" w:color="auto"/>
        <w:left w:val="none" w:sz="0" w:space="0" w:color="auto"/>
        <w:bottom w:val="none" w:sz="0" w:space="0" w:color="auto"/>
        <w:right w:val="none" w:sz="0" w:space="0" w:color="auto"/>
      </w:divBdr>
    </w:div>
    <w:div w:id="1870682384">
      <w:bodyDiv w:val="1"/>
      <w:marLeft w:val="0"/>
      <w:marRight w:val="0"/>
      <w:marTop w:val="0"/>
      <w:marBottom w:val="0"/>
      <w:divBdr>
        <w:top w:val="none" w:sz="0" w:space="0" w:color="auto"/>
        <w:left w:val="none" w:sz="0" w:space="0" w:color="auto"/>
        <w:bottom w:val="none" w:sz="0" w:space="0" w:color="auto"/>
        <w:right w:val="none" w:sz="0" w:space="0" w:color="auto"/>
      </w:divBdr>
    </w:div>
    <w:div w:id="1958945227">
      <w:bodyDiv w:val="1"/>
      <w:marLeft w:val="0"/>
      <w:marRight w:val="0"/>
      <w:marTop w:val="0"/>
      <w:marBottom w:val="0"/>
      <w:divBdr>
        <w:top w:val="none" w:sz="0" w:space="0" w:color="auto"/>
        <w:left w:val="none" w:sz="0" w:space="0" w:color="auto"/>
        <w:bottom w:val="none" w:sz="0" w:space="0" w:color="auto"/>
        <w:right w:val="none" w:sz="0" w:space="0" w:color="auto"/>
      </w:divBdr>
    </w:div>
    <w:div w:id="2050714019">
      <w:bodyDiv w:val="1"/>
      <w:marLeft w:val="0"/>
      <w:marRight w:val="0"/>
      <w:marTop w:val="0"/>
      <w:marBottom w:val="0"/>
      <w:divBdr>
        <w:top w:val="none" w:sz="0" w:space="0" w:color="auto"/>
        <w:left w:val="none" w:sz="0" w:space="0" w:color="auto"/>
        <w:bottom w:val="none" w:sz="0" w:space="0" w:color="auto"/>
        <w:right w:val="none" w:sz="0" w:space="0" w:color="auto"/>
      </w:divBdr>
    </w:div>
    <w:div w:id="2087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ternsAONBBoundaryReview@NaturalEngland.org.uk" TargetMode="External"/><Relationship Id="rId3" Type="http://schemas.openxmlformats.org/officeDocument/2006/relationships/settings" Target="settings.xml"/><Relationship Id="rId7" Type="http://schemas.openxmlformats.org/officeDocument/2006/relationships/hyperlink" Target="https://mycouncil.oxfordshire.gov.uk/documents/s63904/CA_DEC2022R10%20Appendix%201%20-%20OCC%20GHG%20Report%202021%20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oxfordshire.gov.uk/rainfall-and-oxfordshires-river-levels/" TargetMode="External"/><Relationship Id="rId11" Type="http://schemas.openxmlformats.org/officeDocument/2006/relationships/fontTable" Target="fontTable.xml"/><Relationship Id="rId5" Type="http://schemas.openxmlformats.org/officeDocument/2006/relationships/hyperlink" Target="mailto:Robin.bennett@Oxfordshire.gov.uk" TargetMode="External"/><Relationship Id="rId10" Type="http://schemas.openxmlformats.org/officeDocument/2006/relationships/hyperlink" Target="https://mycouncil.oxfordshire.gov.uk/documents/s63899/CA_DEC2022R14%20Annex%201.pdf" TargetMode="External"/><Relationship Id="rId4" Type="http://schemas.openxmlformats.org/officeDocument/2006/relationships/webSettings" Target="webSettings.xml"/><Relationship Id="rId9" Type="http://schemas.openxmlformats.org/officeDocument/2006/relationships/hyperlink" Target="https://news.oxfordshire.gov.uk/digital-guide-putting-families-in-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15</cp:revision>
  <dcterms:created xsi:type="dcterms:W3CDTF">2023-01-04T12:36:00Z</dcterms:created>
  <dcterms:modified xsi:type="dcterms:W3CDTF">2023-01-09T09:54:00Z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-138111380</vt:i4>
  </property>
</Properties>
</file>